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ACF9" w14:textId="508693C9" w:rsidR="002732FF" w:rsidRDefault="002732FF" w:rsidP="00C744DB">
      <w:pPr>
        <w:spacing w:after="100"/>
        <w:rPr>
          <w:rFonts w:cstheme="minorHAnsi"/>
          <w:b/>
          <w:szCs w:val="24"/>
          <w:lang w:val="en-US"/>
        </w:rPr>
      </w:pPr>
      <w:r>
        <w:rPr>
          <w:rFonts w:cstheme="minorHAnsi"/>
          <w:b/>
          <w:szCs w:val="24"/>
          <w:lang w:val="en-US"/>
        </w:rPr>
        <w:drawing>
          <wp:anchor distT="0" distB="0" distL="114300" distR="114300" simplePos="0" relativeHeight="251658240" behindDoc="0" locked="0" layoutInCell="1" allowOverlap="1" wp14:anchorId="55E05D76" wp14:editId="4A673AE3">
            <wp:simplePos x="0" y="0"/>
            <wp:positionH relativeFrom="margin">
              <wp:posOffset>3860800</wp:posOffset>
            </wp:positionH>
            <wp:positionV relativeFrom="margin">
              <wp:posOffset>-310515</wp:posOffset>
            </wp:positionV>
            <wp:extent cx="2261870" cy="1228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8077" t="16787" r="8497" b="18031"/>
                    <a:stretch/>
                  </pic:blipFill>
                  <pic:spPr bwMode="auto">
                    <a:xfrm>
                      <a:off x="0" y="0"/>
                      <a:ext cx="2261870"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0307F0" w14:textId="77777777" w:rsidR="002732FF" w:rsidRPr="002732FF" w:rsidRDefault="002732FF" w:rsidP="00C744DB">
      <w:pPr>
        <w:spacing w:after="100"/>
        <w:rPr>
          <w:rFonts w:cstheme="minorHAnsi"/>
          <w:b/>
          <w:sz w:val="32"/>
          <w:szCs w:val="32"/>
          <w:lang w:val="en-US"/>
        </w:rPr>
      </w:pPr>
    </w:p>
    <w:p w14:paraId="70D8C6B1" w14:textId="77777777" w:rsidR="002732FF" w:rsidRPr="002732FF" w:rsidRDefault="00D02E3E" w:rsidP="002732FF">
      <w:pPr>
        <w:rPr>
          <w:b/>
          <w:bCs/>
          <w:color w:val="00659F"/>
          <w:sz w:val="32"/>
          <w:szCs w:val="32"/>
          <w:lang w:val="en-US"/>
        </w:rPr>
      </w:pPr>
      <w:r w:rsidRPr="002732FF">
        <w:rPr>
          <w:b/>
          <w:bCs/>
          <w:color w:val="00659F"/>
          <w:sz w:val="32"/>
          <w:szCs w:val="32"/>
          <w:lang w:val="en-US"/>
        </w:rPr>
        <w:t xml:space="preserve">GETTING GOING AGAIN </w:t>
      </w:r>
    </w:p>
    <w:p w14:paraId="4A69EF26" w14:textId="7025AFDE" w:rsidR="00D02E3E" w:rsidRPr="002732FF" w:rsidRDefault="00D02E3E" w:rsidP="00C744DB">
      <w:pPr>
        <w:spacing w:after="100"/>
        <w:rPr>
          <w:rFonts w:cstheme="minorHAnsi"/>
          <w:b/>
          <w:color w:val="88B322"/>
          <w:szCs w:val="24"/>
          <w:lang w:val="en-US"/>
        </w:rPr>
      </w:pPr>
      <w:r w:rsidRPr="002732FF">
        <w:rPr>
          <w:rFonts w:cstheme="minorHAnsi"/>
          <w:b/>
          <w:color w:val="88B322"/>
          <w:szCs w:val="24"/>
          <w:lang w:val="en-US"/>
        </w:rPr>
        <w:t>TOOL FOR LEADERS</w:t>
      </w:r>
    </w:p>
    <w:p w14:paraId="58305B5E" w14:textId="047CF9C8" w:rsidR="008B505F" w:rsidRPr="002732FF" w:rsidRDefault="00D02E3E" w:rsidP="00C744DB">
      <w:pPr>
        <w:spacing w:after="100"/>
        <w:rPr>
          <w:rFonts w:cstheme="minorHAnsi"/>
          <w:szCs w:val="24"/>
        </w:rPr>
      </w:pPr>
      <w:r w:rsidRPr="002732FF">
        <w:rPr>
          <w:rFonts w:cstheme="minorHAnsi"/>
          <w:b/>
          <w:szCs w:val="24"/>
          <w:lang w:val="en-US"/>
        </w:rPr>
        <w:t>Getting going again</w:t>
      </w:r>
      <w:r w:rsidRPr="002732FF">
        <w:rPr>
          <w:rFonts w:cstheme="minorHAnsi"/>
          <w:szCs w:val="24"/>
          <w:lang w:val="en-US"/>
        </w:rPr>
        <w:t xml:space="preserve"> is an initiative </w:t>
      </w:r>
      <w:r w:rsidRPr="002732FF">
        <w:rPr>
          <w:rFonts w:cstheme="minorHAnsi"/>
          <w:szCs w:val="24"/>
        </w:rPr>
        <w:t>to encourage and support congregations</w:t>
      </w:r>
      <w:r w:rsidR="007E2B42" w:rsidRPr="002732FF">
        <w:rPr>
          <w:rFonts w:cstheme="minorHAnsi"/>
          <w:szCs w:val="24"/>
        </w:rPr>
        <w:t xml:space="preserve"> </w:t>
      </w:r>
      <w:r w:rsidRPr="002732FF">
        <w:rPr>
          <w:rFonts w:cstheme="minorHAnsi"/>
          <w:szCs w:val="24"/>
        </w:rPr>
        <w:t xml:space="preserve">in restoring an edge to local witness that may have been lost or inhibited during the pandemic. In considering how to </w:t>
      </w:r>
      <w:r w:rsidR="009165AB" w:rsidRPr="002732FF">
        <w:rPr>
          <w:rFonts w:cstheme="minorHAnsi"/>
          <w:szCs w:val="24"/>
        </w:rPr>
        <w:t xml:space="preserve">refresh and renew </w:t>
      </w:r>
      <w:r w:rsidRPr="002732FF">
        <w:rPr>
          <w:rFonts w:cstheme="minorHAnsi"/>
          <w:szCs w:val="24"/>
        </w:rPr>
        <w:t>a genuine connection with the community</w:t>
      </w:r>
      <w:r w:rsidR="008B505F" w:rsidRPr="002732FF">
        <w:rPr>
          <w:rFonts w:cstheme="minorHAnsi"/>
          <w:szCs w:val="24"/>
        </w:rPr>
        <w:t xml:space="preserve">, a series of short articles on the PCI website expand on the five different aspects of re-establishing your congregation’s witness in the local community in the following framework for discussion. They can be found here </w:t>
      </w:r>
      <w:hyperlink r:id="rId8" w:history="1">
        <w:r w:rsidR="008B505F" w:rsidRPr="002732FF">
          <w:rPr>
            <w:rStyle w:val="Hyperlink"/>
            <w:rFonts w:cstheme="minorHAnsi"/>
            <w:color w:val="auto"/>
            <w:szCs w:val="24"/>
            <w:highlight w:val="yellow"/>
          </w:rPr>
          <w:t>www.presbyterianireland.org/getting-going-again</w:t>
        </w:r>
      </w:hyperlink>
      <w:r w:rsidR="008B505F" w:rsidRPr="002732FF">
        <w:rPr>
          <w:rFonts w:cstheme="minorHAnsi"/>
          <w:szCs w:val="24"/>
          <w:highlight w:val="yellow"/>
        </w:rPr>
        <w:t xml:space="preserve"> </w:t>
      </w:r>
    </w:p>
    <w:p w14:paraId="522DFCE4" w14:textId="277FCB1D" w:rsidR="008B505F" w:rsidRPr="002732FF" w:rsidRDefault="008B505F" w:rsidP="00C744DB">
      <w:pPr>
        <w:spacing w:after="100"/>
        <w:rPr>
          <w:rFonts w:cstheme="minorHAnsi"/>
          <w:szCs w:val="24"/>
        </w:rPr>
      </w:pPr>
      <w:r w:rsidRPr="002732FF">
        <w:rPr>
          <w:rFonts w:cstheme="minorHAnsi"/>
          <w:szCs w:val="24"/>
        </w:rPr>
        <w:t>You may want to read them before coming to the discussion, or in follow up to it to add greater detail to possible next steps.</w:t>
      </w:r>
    </w:p>
    <w:p w14:paraId="494B8534" w14:textId="474DFEA5" w:rsidR="008B505F" w:rsidRPr="002732FF" w:rsidRDefault="008B505F" w:rsidP="00C744DB">
      <w:pPr>
        <w:spacing w:after="100"/>
        <w:rPr>
          <w:rFonts w:cstheme="minorHAnsi"/>
          <w:szCs w:val="24"/>
        </w:rPr>
      </w:pPr>
      <w:r w:rsidRPr="002732FF">
        <w:rPr>
          <w:rFonts w:cstheme="minorHAnsi"/>
          <w:szCs w:val="24"/>
        </w:rPr>
        <w:t xml:space="preserve">This tool is intended for use with a group of leaders in a congregation including a minister, staff team, </w:t>
      </w:r>
      <w:r w:rsidR="005C476F" w:rsidRPr="002732FF">
        <w:rPr>
          <w:rFonts w:cstheme="minorHAnsi"/>
          <w:szCs w:val="24"/>
        </w:rPr>
        <w:t>k</w:t>
      </w:r>
      <w:r w:rsidRPr="002732FF">
        <w:rPr>
          <w:rFonts w:cstheme="minorHAnsi"/>
          <w:szCs w:val="24"/>
        </w:rPr>
        <w:t xml:space="preserve">irk </w:t>
      </w:r>
      <w:r w:rsidR="005C476F" w:rsidRPr="002732FF">
        <w:rPr>
          <w:rFonts w:cstheme="minorHAnsi"/>
          <w:szCs w:val="24"/>
        </w:rPr>
        <w:t>s</w:t>
      </w:r>
      <w:r w:rsidRPr="002732FF">
        <w:rPr>
          <w:rFonts w:cstheme="minorHAnsi"/>
          <w:szCs w:val="24"/>
        </w:rPr>
        <w:t>ession and other key leaders.</w:t>
      </w:r>
    </w:p>
    <w:p w14:paraId="16DA7189" w14:textId="669AF99B" w:rsidR="00FF225D" w:rsidRPr="002732FF" w:rsidRDefault="00FF225D" w:rsidP="00C744DB">
      <w:pPr>
        <w:spacing w:after="100"/>
        <w:rPr>
          <w:rFonts w:cstheme="minorHAnsi"/>
          <w:b/>
          <w:szCs w:val="24"/>
        </w:rPr>
      </w:pPr>
      <w:r w:rsidRPr="002732FF">
        <w:rPr>
          <w:rFonts w:cstheme="minorHAnsi"/>
          <w:b/>
          <w:szCs w:val="24"/>
        </w:rPr>
        <w:t>Use a different sheet of flipchart to record the ideas from the five areas below.</w:t>
      </w:r>
      <w:r w:rsidR="001816E9" w:rsidRPr="002732FF">
        <w:rPr>
          <w:rFonts w:cstheme="minorHAnsi"/>
          <w:b/>
          <w:szCs w:val="24"/>
        </w:rPr>
        <w:t xml:space="preserve"> You may wish to get different groups working on individual areas before opening their thoughts to the whole group to gather wider feedback.</w:t>
      </w:r>
    </w:p>
    <w:p w14:paraId="5BCBC008" w14:textId="77777777" w:rsidR="008B505F" w:rsidRPr="002732FF" w:rsidRDefault="008B505F" w:rsidP="002732FF">
      <w:pPr>
        <w:pBdr>
          <w:bottom w:val="single" w:sz="4" w:space="1" w:color="auto"/>
        </w:pBdr>
        <w:spacing w:after="100"/>
        <w:rPr>
          <w:rFonts w:cstheme="minorHAnsi"/>
          <w:b/>
          <w:szCs w:val="24"/>
        </w:rPr>
      </w:pPr>
    </w:p>
    <w:p w14:paraId="4469ACF9" w14:textId="1CD38685" w:rsidR="00D02E3E" w:rsidRPr="002732FF" w:rsidRDefault="00E6529B" w:rsidP="00C744DB">
      <w:pPr>
        <w:spacing w:after="100"/>
        <w:rPr>
          <w:rFonts w:cstheme="minorHAnsi"/>
          <w:b/>
          <w:szCs w:val="24"/>
        </w:rPr>
      </w:pPr>
      <w:r w:rsidRPr="002732FF">
        <w:rPr>
          <w:rFonts w:cstheme="minorHAnsi"/>
          <w:b/>
          <w:szCs w:val="24"/>
        </w:rPr>
        <w:t xml:space="preserve">#1 </w:t>
      </w:r>
      <w:r w:rsidR="00D02E3E" w:rsidRPr="002732FF">
        <w:rPr>
          <w:rFonts w:cstheme="minorHAnsi"/>
          <w:b/>
          <w:szCs w:val="24"/>
        </w:rPr>
        <w:t>PROFILE</w:t>
      </w:r>
    </w:p>
    <w:p w14:paraId="08037063" w14:textId="02E1E2AB" w:rsidR="00DF5C84" w:rsidRPr="002732FF" w:rsidRDefault="00D02E3E" w:rsidP="00C744DB">
      <w:pPr>
        <w:spacing w:after="100"/>
        <w:rPr>
          <w:rFonts w:cstheme="minorHAnsi"/>
          <w:szCs w:val="24"/>
        </w:rPr>
      </w:pPr>
      <w:r w:rsidRPr="002732FF">
        <w:rPr>
          <w:rFonts w:cstheme="minorHAnsi"/>
          <w:szCs w:val="24"/>
        </w:rPr>
        <w:t>Effective communication is key to growing your congregation</w:t>
      </w:r>
      <w:r w:rsidR="005C476F" w:rsidRPr="002732FF">
        <w:rPr>
          <w:rFonts w:cstheme="minorHAnsi"/>
          <w:szCs w:val="24"/>
        </w:rPr>
        <w:t>’</w:t>
      </w:r>
      <w:r w:rsidRPr="002732FF">
        <w:rPr>
          <w:rFonts w:cstheme="minorHAnsi"/>
          <w:szCs w:val="24"/>
        </w:rPr>
        <w:t xml:space="preserve">s profile. </w:t>
      </w:r>
      <w:r w:rsidR="00DF5C84" w:rsidRPr="002732FF">
        <w:rPr>
          <w:rFonts w:cstheme="minorHAnsi"/>
          <w:szCs w:val="24"/>
        </w:rPr>
        <w:t>Some ways to do this both inside and outside the church include digital media, social media, printed media, signage and noticeboards.</w:t>
      </w:r>
    </w:p>
    <w:p w14:paraId="393C8266" w14:textId="5964B869" w:rsidR="00D02E3E" w:rsidRPr="002732FF" w:rsidRDefault="00DF5C84" w:rsidP="00C744DB">
      <w:pPr>
        <w:spacing w:after="100"/>
        <w:rPr>
          <w:rFonts w:cstheme="minorHAnsi"/>
          <w:szCs w:val="24"/>
        </w:rPr>
      </w:pPr>
      <w:r w:rsidRPr="002732FF">
        <w:rPr>
          <w:rFonts w:cstheme="minorHAnsi"/>
          <w:szCs w:val="24"/>
        </w:rPr>
        <w:t>Using the questions below, r</w:t>
      </w:r>
      <w:r w:rsidR="00D02E3E" w:rsidRPr="002732FF">
        <w:rPr>
          <w:rFonts w:cstheme="minorHAnsi"/>
          <w:szCs w:val="24"/>
        </w:rPr>
        <w:t>eflect upon</w:t>
      </w:r>
      <w:r w:rsidRPr="002732FF">
        <w:rPr>
          <w:rFonts w:cstheme="minorHAnsi"/>
          <w:szCs w:val="24"/>
        </w:rPr>
        <w:t xml:space="preserve"> the ways to improve the content of your communication, and ultimately your witness in the community.</w:t>
      </w:r>
    </w:p>
    <w:p w14:paraId="6B862624" w14:textId="52857E36" w:rsidR="00DF5C84" w:rsidRPr="002732FF" w:rsidRDefault="00DF5C84" w:rsidP="00C744DB">
      <w:pPr>
        <w:pStyle w:val="ListParagraph"/>
        <w:numPr>
          <w:ilvl w:val="0"/>
          <w:numId w:val="1"/>
        </w:numPr>
        <w:spacing w:after="100"/>
        <w:rPr>
          <w:rFonts w:cstheme="minorHAnsi"/>
          <w:szCs w:val="24"/>
        </w:rPr>
      </w:pPr>
      <w:r w:rsidRPr="002732FF">
        <w:rPr>
          <w:rFonts w:cstheme="minorHAnsi"/>
          <w:b/>
          <w:szCs w:val="24"/>
        </w:rPr>
        <w:t>LOOK FORWARD</w:t>
      </w:r>
      <w:r w:rsidRPr="002732FF">
        <w:rPr>
          <w:rFonts w:cstheme="minorHAnsi"/>
          <w:szCs w:val="24"/>
        </w:rPr>
        <w:t>: What is coming up in the life of your church that people need to know about?</w:t>
      </w:r>
      <w:r w:rsidR="0028337B" w:rsidRPr="002732FF">
        <w:rPr>
          <w:rFonts w:cstheme="minorHAnsi"/>
          <w:szCs w:val="24"/>
        </w:rPr>
        <w:t xml:space="preserve"> How will we communicate this effectively to those in the community?</w:t>
      </w:r>
    </w:p>
    <w:p w14:paraId="1F1FD80C" w14:textId="2EC16428" w:rsidR="00DF5C84" w:rsidRPr="002732FF" w:rsidRDefault="00DF5C84" w:rsidP="00C744DB">
      <w:pPr>
        <w:pStyle w:val="ListParagraph"/>
        <w:numPr>
          <w:ilvl w:val="0"/>
          <w:numId w:val="1"/>
        </w:numPr>
        <w:spacing w:after="100"/>
        <w:rPr>
          <w:rFonts w:cstheme="minorHAnsi"/>
          <w:szCs w:val="24"/>
        </w:rPr>
      </w:pPr>
      <w:r w:rsidRPr="002732FF">
        <w:rPr>
          <w:rFonts w:cstheme="minorHAnsi"/>
          <w:b/>
          <w:szCs w:val="24"/>
        </w:rPr>
        <w:t>LOOK BACKWARD</w:t>
      </w:r>
      <w:r w:rsidRPr="002732FF">
        <w:rPr>
          <w:rFonts w:cstheme="minorHAnsi"/>
          <w:szCs w:val="24"/>
        </w:rPr>
        <w:t xml:space="preserve">: </w:t>
      </w:r>
      <w:r w:rsidR="0028337B" w:rsidRPr="002732FF">
        <w:rPr>
          <w:rFonts w:cstheme="minorHAnsi"/>
          <w:szCs w:val="24"/>
        </w:rPr>
        <w:t>What events, groups or activities have have happened recently or take</w:t>
      </w:r>
      <w:r w:rsidR="005C476F" w:rsidRPr="002732FF">
        <w:rPr>
          <w:rFonts w:cstheme="minorHAnsi"/>
          <w:szCs w:val="24"/>
        </w:rPr>
        <w:t>n</w:t>
      </w:r>
      <w:r w:rsidR="0028337B" w:rsidRPr="002732FF">
        <w:rPr>
          <w:rFonts w:cstheme="minorHAnsi"/>
          <w:szCs w:val="24"/>
        </w:rPr>
        <w:t xml:space="preserve"> place regularly? In what ways can these be better profiled to the wider community?</w:t>
      </w:r>
    </w:p>
    <w:p w14:paraId="60755820" w14:textId="754AEA28" w:rsidR="00DF5C84" w:rsidRDefault="00DF5C84" w:rsidP="00C744DB">
      <w:pPr>
        <w:pStyle w:val="ListParagraph"/>
        <w:numPr>
          <w:ilvl w:val="0"/>
          <w:numId w:val="1"/>
        </w:numPr>
        <w:spacing w:after="100"/>
        <w:rPr>
          <w:rFonts w:cstheme="minorHAnsi"/>
          <w:szCs w:val="24"/>
        </w:rPr>
      </w:pPr>
      <w:r w:rsidRPr="002732FF">
        <w:rPr>
          <w:rFonts w:cstheme="minorHAnsi"/>
          <w:b/>
          <w:szCs w:val="24"/>
        </w:rPr>
        <w:t>LOOK OUTWARD</w:t>
      </w:r>
      <w:r w:rsidRPr="002732FF">
        <w:rPr>
          <w:rFonts w:cstheme="minorHAnsi"/>
          <w:szCs w:val="24"/>
        </w:rPr>
        <w:t xml:space="preserve">: </w:t>
      </w:r>
      <w:r w:rsidR="0028337B" w:rsidRPr="002732FF">
        <w:rPr>
          <w:rFonts w:cstheme="minorHAnsi"/>
          <w:szCs w:val="24"/>
        </w:rPr>
        <w:t>What other community groups exist locally such as schools or sports clubs? How might you show an interest in the wider community by profiling their activities or acheivements?</w:t>
      </w:r>
    </w:p>
    <w:p w14:paraId="5605FC9D" w14:textId="77777777" w:rsidR="002732FF" w:rsidRPr="002732FF" w:rsidRDefault="002732FF" w:rsidP="002732FF">
      <w:pPr>
        <w:pBdr>
          <w:bottom w:val="single" w:sz="4" w:space="1" w:color="auto"/>
        </w:pBdr>
        <w:spacing w:after="100"/>
        <w:rPr>
          <w:rFonts w:cstheme="minorHAnsi"/>
          <w:szCs w:val="24"/>
        </w:rPr>
      </w:pPr>
    </w:p>
    <w:p w14:paraId="57A7BF5A" w14:textId="204D46B3" w:rsidR="00DF5C84" w:rsidRPr="002732FF" w:rsidRDefault="00E6529B" w:rsidP="00C744DB">
      <w:pPr>
        <w:spacing w:after="100"/>
        <w:rPr>
          <w:rFonts w:cstheme="minorHAnsi"/>
          <w:szCs w:val="24"/>
        </w:rPr>
      </w:pPr>
      <w:r w:rsidRPr="002732FF">
        <w:rPr>
          <w:rFonts w:cstheme="minorHAnsi"/>
          <w:b/>
          <w:szCs w:val="24"/>
        </w:rPr>
        <w:t xml:space="preserve">#2 </w:t>
      </w:r>
      <w:r w:rsidR="0028337B" w:rsidRPr="002732FF">
        <w:rPr>
          <w:rFonts w:cstheme="minorHAnsi"/>
          <w:b/>
          <w:szCs w:val="24"/>
        </w:rPr>
        <w:t>PROVISION</w:t>
      </w:r>
    </w:p>
    <w:p w14:paraId="525D40DC" w14:textId="5D208DA0" w:rsidR="0028337B" w:rsidRPr="002732FF" w:rsidRDefault="0028337B" w:rsidP="00C744DB">
      <w:pPr>
        <w:spacing w:after="100"/>
        <w:rPr>
          <w:rFonts w:cstheme="minorHAnsi"/>
          <w:szCs w:val="24"/>
        </w:rPr>
      </w:pPr>
      <w:r w:rsidRPr="002732FF">
        <w:rPr>
          <w:rFonts w:cstheme="minorHAnsi"/>
          <w:szCs w:val="24"/>
        </w:rPr>
        <w:t>Groups and activities in church facilities are a great means of connecting and building relationships with unreached people in the community. It is most effective when groups like this are meeting genuine needs in the community.</w:t>
      </w:r>
    </w:p>
    <w:p w14:paraId="44E60A6B" w14:textId="723E538C" w:rsidR="0028337B" w:rsidRPr="002732FF" w:rsidRDefault="0028337B" w:rsidP="00C744DB">
      <w:pPr>
        <w:spacing w:after="100"/>
        <w:rPr>
          <w:rFonts w:cstheme="minorHAnsi"/>
          <w:szCs w:val="24"/>
        </w:rPr>
      </w:pPr>
      <w:r w:rsidRPr="002732FF">
        <w:rPr>
          <w:rFonts w:cstheme="minorHAnsi"/>
          <w:szCs w:val="24"/>
        </w:rPr>
        <w:t xml:space="preserve">Using the questions below, </w:t>
      </w:r>
      <w:r w:rsidR="00EE7EB5" w:rsidRPr="002732FF">
        <w:rPr>
          <w:rFonts w:cstheme="minorHAnsi"/>
          <w:szCs w:val="24"/>
        </w:rPr>
        <w:t xml:space="preserve">review </w:t>
      </w:r>
      <w:r w:rsidRPr="002732FF">
        <w:rPr>
          <w:rFonts w:cstheme="minorHAnsi"/>
          <w:szCs w:val="24"/>
        </w:rPr>
        <w:t>your congregation</w:t>
      </w:r>
      <w:r w:rsidR="005C476F" w:rsidRPr="002732FF">
        <w:rPr>
          <w:rFonts w:cstheme="minorHAnsi"/>
          <w:szCs w:val="24"/>
        </w:rPr>
        <w:t>’</w:t>
      </w:r>
      <w:r w:rsidRPr="002732FF">
        <w:rPr>
          <w:rFonts w:cstheme="minorHAnsi"/>
          <w:szCs w:val="24"/>
        </w:rPr>
        <w:t xml:space="preserve">s provision </w:t>
      </w:r>
      <w:r w:rsidR="00EE7EB5" w:rsidRPr="002732FF">
        <w:rPr>
          <w:rFonts w:cstheme="minorHAnsi"/>
          <w:szCs w:val="24"/>
        </w:rPr>
        <w:t>to the local community and consider ways this area of local witness could be improved.</w:t>
      </w:r>
    </w:p>
    <w:p w14:paraId="453B36A3" w14:textId="34F65528" w:rsidR="00EE7EB5" w:rsidRPr="002732FF" w:rsidRDefault="00EE7EB5" w:rsidP="00C744DB">
      <w:pPr>
        <w:pStyle w:val="ListParagraph"/>
        <w:numPr>
          <w:ilvl w:val="0"/>
          <w:numId w:val="2"/>
        </w:numPr>
        <w:spacing w:after="100" w:line="256" w:lineRule="auto"/>
        <w:rPr>
          <w:rFonts w:cstheme="minorHAnsi"/>
          <w:noProof w:val="0"/>
          <w:szCs w:val="24"/>
        </w:rPr>
      </w:pPr>
      <w:r w:rsidRPr="002732FF">
        <w:rPr>
          <w:rFonts w:cstheme="minorHAnsi"/>
          <w:b/>
          <w:szCs w:val="24"/>
        </w:rPr>
        <w:t xml:space="preserve">EXISTING: </w:t>
      </w:r>
      <w:r w:rsidRPr="002732FF">
        <w:rPr>
          <w:rFonts w:cstheme="minorHAnsi"/>
          <w:szCs w:val="24"/>
        </w:rPr>
        <w:t xml:space="preserve">Are the current groups or organisations still meeting needs that are connecting with people who don’t attend church? Could this be improved with some tweaking or should you consider directing resources elsewhere for some groups? </w:t>
      </w:r>
    </w:p>
    <w:p w14:paraId="45B1E79F" w14:textId="0592BE17" w:rsidR="00EE7EB5" w:rsidRPr="002732FF" w:rsidRDefault="00EE7EB5" w:rsidP="00C744DB">
      <w:pPr>
        <w:pStyle w:val="ListParagraph"/>
        <w:numPr>
          <w:ilvl w:val="0"/>
          <w:numId w:val="2"/>
        </w:numPr>
        <w:spacing w:after="100" w:line="256" w:lineRule="auto"/>
        <w:rPr>
          <w:rFonts w:cstheme="minorHAnsi"/>
          <w:noProof w:val="0"/>
          <w:szCs w:val="24"/>
        </w:rPr>
      </w:pPr>
      <w:r w:rsidRPr="002732FF">
        <w:rPr>
          <w:rFonts w:cstheme="minorHAnsi"/>
          <w:b/>
          <w:szCs w:val="24"/>
        </w:rPr>
        <w:t>POSSIBILITIES:</w:t>
      </w:r>
      <w:r w:rsidRPr="002732FF">
        <w:rPr>
          <w:rFonts w:cstheme="minorHAnsi"/>
          <w:szCs w:val="24"/>
        </w:rPr>
        <w:t xml:space="preserve"> Are there other needs in the local community that are not being met? Can the congregation respond in any way to these?</w:t>
      </w:r>
    </w:p>
    <w:p w14:paraId="6993326C" w14:textId="3EB8E515" w:rsidR="00EE7EB5" w:rsidRDefault="00EE7EB5" w:rsidP="00C744DB">
      <w:pPr>
        <w:pStyle w:val="ListParagraph"/>
        <w:numPr>
          <w:ilvl w:val="0"/>
          <w:numId w:val="2"/>
        </w:numPr>
        <w:spacing w:after="100" w:line="256" w:lineRule="auto"/>
        <w:rPr>
          <w:rFonts w:cstheme="minorHAnsi"/>
          <w:noProof w:val="0"/>
          <w:szCs w:val="24"/>
        </w:rPr>
      </w:pPr>
      <w:r w:rsidRPr="002732FF">
        <w:rPr>
          <w:rFonts w:cstheme="minorHAnsi"/>
          <w:b/>
          <w:szCs w:val="24"/>
        </w:rPr>
        <w:t>PATHWAYS:</w:t>
      </w:r>
      <w:r w:rsidRPr="002732FF">
        <w:rPr>
          <w:rFonts w:cstheme="minorHAnsi"/>
          <w:szCs w:val="24"/>
        </w:rPr>
        <w:t xml:space="preserve"> How can the congregation ensure that each group or organisation is creating opportunities for people to move towards exploring the Christian faith?</w:t>
      </w:r>
    </w:p>
    <w:p w14:paraId="56392C7F" w14:textId="77777777" w:rsidR="002732FF" w:rsidRPr="002732FF" w:rsidRDefault="002732FF" w:rsidP="002732FF">
      <w:pPr>
        <w:pBdr>
          <w:bottom w:val="single" w:sz="4" w:space="1" w:color="auto"/>
        </w:pBdr>
        <w:spacing w:after="100" w:line="256" w:lineRule="auto"/>
        <w:rPr>
          <w:rFonts w:cstheme="minorHAnsi"/>
          <w:noProof w:val="0"/>
          <w:szCs w:val="24"/>
        </w:rPr>
      </w:pPr>
    </w:p>
    <w:p w14:paraId="2609533D" w14:textId="796CCD98" w:rsidR="00EE7EB5" w:rsidRPr="002732FF" w:rsidRDefault="00E6529B" w:rsidP="00C744DB">
      <w:pPr>
        <w:spacing w:after="100"/>
        <w:rPr>
          <w:rFonts w:cstheme="minorHAnsi"/>
          <w:b/>
          <w:szCs w:val="24"/>
        </w:rPr>
      </w:pPr>
      <w:r w:rsidRPr="002732FF">
        <w:rPr>
          <w:rFonts w:cstheme="minorHAnsi"/>
          <w:b/>
          <w:szCs w:val="24"/>
        </w:rPr>
        <w:t>#3 PRESENT</w:t>
      </w:r>
    </w:p>
    <w:p w14:paraId="1FD457F3" w14:textId="0794D4AC" w:rsidR="00EE7EB5" w:rsidRPr="002732FF" w:rsidRDefault="00E6529B" w:rsidP="00C744DB">
      <w:pPr>
        <w:spacing w:after="100"/>
        <w:rPr>
          <w:rFonts w:cstheme="minorHAnsi"/>
          <w:szCs w:val="24"/>
        </w:rPr>
      </w:pPr>
      <w:r w:rsidRPr="002732FF">
        <w:rPr>
          <w:rFonts w:cstheme="minorHAnsi"/>
          <w:szCs w:val="24"/>
        </w:rPr>
        <w:t>Taking opportunities to grow your congregation’s presence in the community outside of your buildings will be welcomed and could help to change perceptions of the church, build goodwill and hopefully provoke some curiosity towards the gospel.</w:t>
      </w:r>
    </w:p>
    <w:p w14:paraId="3A77F6F8" w14:textId="62669D60" w:rsidR="00E6529B" w:rsidRPr="002732FF" w:rsidRDefault="00E6529B" w:rsidP="00C744DB">
      <w:pPr>
        <w:spacing w:after="100"/>
        <w:rPr>
          <w:rFonts w:cstheme="minorHAnsi"/>
          <w:szCs w:val="24"/>
        </w:rPr>
      </w:pPr>
      <w:r w:rsidRPr="002732FF">
        <w:rPr>
          <w:rFonts w:cstheme="minorHAnsi"/>
          <w:szCs w:val="24"/>
        </w:rPr>
        <w:t>Using the questions belo</w:t>
      </w:r>
      <w:r w:rsidR="000E4158" w:rsidRPr="002732FF">
        <w:rPr>
          <w:rFonts w:cstheme="minorHAnsi"/>
          <w:szCs w:val="24"/>
        </w:rPr>
        <w:t>w</w:t>
      </w:r>
      <w:r w:rsidRPr="002732FF">
        <w:rPr>
          <w:rFonts w:cstheme="minorHAnsi"/>
          <w:szCs w:val="24"/>
        </w:rPr>
        <w:t>, consider some ways to help grow your presence in the local community in this next season.</w:t>
      </w:r>
    </w:p>
    <w:p w14:paraId="505E65A1" w14:textId="1B7FA89D" w:rsidR="00E6529B" w:rsidRPr="002732FF" w:rsidRDefault="00E6529B" w:rsidP="00C744DB">
      <w:pPr>
        <w:numPr>
          <w:ilvl w:val="0"/>
          <w:numId w:val="3"/>
        </w:numPr>
        <w:spacing w:after="100"/>
        <w:rPr>
          <w:rFonts w:cstheme="minorHAnsi"/>
          <w:b/>
          <w:szCs w:val="24"/>
        </w:rPr>
      </w:pPr>
      <w:r w:rsidRPr="002732FF">
        <w:rPr>
          <w:rFonts w:cstheme="minorHAnsi"/>
          <w:b/>
          <w:szCs w:val="24"/>
        </w:rPr>
        <w:t>MOVING TOWARDS:</w:t>
      </w:r>
      <w:r w:rsidRPr="002732FF">
        <w:rPr>
          <w:rFonts w:cstheme="minorHAnsi"/>
          <w:szCs w:val="24"/>
        </w:rPr>
        <w:t xml:space="preserve"> In what ways can </w:t>
      </w:r>
      <w:r w:rsidR="0077661C" w:rsidRPr="002732FF">
        <w:rPr>
          <w:rFonts w:cstheme="minorHAnsi"/>
          <w:szCs w:val="24"/>
        </w:rPr>
        <w:t>we be present and supportive of the initiatives of other groups in the community in ways that will be appreciated? How can we be an encouragement in the community?</w:t>
      </w:r>
    </w:p>
    <w:p w14:paraId="506DB3DE" w14:textId="170EDD4B" w:rsidR="00E6529B" w:rsidRPr="002732FF" w:rsidRDefault="00E6529B" w:rsidP="00C744DB">
      <w:pPr>
        <w:numPr>
          <w:ilvl w:val="0"/>
          <w:numId w:val="3"/>
        </w:numPr>
        <w:spacing w:after="100"/>
        <w:rPr>
          <w:rFonts w:cstheme="minorHAnsi"/>
          <w:b/>
          <w:szCs w:val="24"/>
        </w:rPr>
      </w:pPr>
      <w:r w:rsidRPr="002732FF">
        <w:rPr>
          <w:rFonts w:cstheme="minorHAnsi"/>
          <w:b/>
          <w:szCs w:val="24"/>
        </w:rPr>
        <w:t>MOVING IN PARTNERSHIP:</w:t>
      </w:r>
      <w:r w:rsidRPr="002732FF">
        <w:rPr>
          <w:rFonts w:cstheme="minorHAnsi"/>
          <w:szCs w:val="24"/>
        </w:rPr>
        <w:t xml:space="preserve"> </w:t>
      </w:r>
      <w:r w:rsidR="0077661C" w:rsidRPr="002732FF">
        <w:rPr>
          <w:rFonts w:cstheme="minorHAnsi"/>
          <w:szCs w:val="24"/>
        </w:rPr>
        <w:t>What is happening in the community that we can signpost people to? What is happening locally that we can join in with and add value to. How might we partner with others to respond to a local need that is not currently being met?-</w:t>
      </w:r>
    </w:p>
    <w:p w14:paraId="304C45A3" w14:textId="77777777" w:rsidR="002732FF" w:rsidRPr="002732FF" w:rsidRDefault="002732FF" w:rsidP="002732FF">
      <w:pPr>
        <w:pBdr>
          <w:bottom w:val="single" w:sz="4" w:space="1" w:color="auto"/>
        </w:pBdr>
        <w:spacing w:after="100"/>
        <w:rPr>
          <w:rFonts w:cstheme="minorHAnsi"/>
          <w:b/>
          <w:szCs w:val="24"/>
        </w:rPr>
      </w:pPr>
    </w:p>
    <w:p w14:paraId="067FEA10" w14:textId="07F1DF1B" w:rsidR="00E6529B" w:rsidRPr="002732FF" w:rsidRDefault="0077661C" w:rsidP="00C744DB">
      <w:pPr>
        <w:spacing w:after="100"/>
        <w:rPr>
          <w:rFonts w:cstheme="minorHAnsi"/>
          <w:b/>
          <w:szCs w:val="24"/>
        </w:rPr>
      </w:pPr>
      <w:r w:rsidRPr="002732FF">
        <w:rPr>
          <w:rFonts w:cstheme="minorHAnsi"/>
          <w:b/>
          <w:szCs w:val="24"/>
        </w:rPr>
        <w:t>#4 PRELUDES</w:t>
      </w:r>
    </w:p>
    <w:p w14:paraId="511B43A5" w14:textId="15B06590" w:rsidR="0077661C" w:rsidRPr="002732FF" w:rsidRDefault="007D484E" w:rsidP="00C744DB">
      <w:pPr>
        <w:spacing w:after="100"/>
        <w:rPr>
          <w:rFonts w:cstheme="minorHAnsi"/>
          <w:szCs w:val="24"/>
        </w:rPr>
      </w:pPr>
      <w:r w:rsidRPr="002732FF">
        <w:rPr>
          <w:rFonts w:cstheme="minorHAnsi"/>
          <w:szCs w:val="24"/>
        </w:rPr>
        <w:t xml:space="preserve">Churches often have lots of people from the community attending organisations but don’t appreciate that it is a huge step for them to attend a Sunday service. </w:t>
      </w:r>
      <w:r w:rsidR="008B505F" w:rsidRPr="002732FF">
        <w:rPr>
          <w:rFonts w:cstheme="minorHAnsi"/>
          <w:szCs w:val="24"/>
        </w:rPr>
        <w:t>The idea of a prelude has come to be used more generally as a soft or gradual warm up to the main thing</w:t>
      </w:r>
      <w:r w:rsidRPr="002732FF">
        <w:rPr>
          <w:rFonts w:cstheme="minorHAnsi"/>
          <w:szCs w:val="24"/>
        </w:rPr>
        <w:t xml:space="preserve">, and so </w:t>
      </w:r>
      <w:r w:rsidR="000E4158" w:rsidRPr="002732FF">
        <w:rPr>
          <w:rFonts w:cstheme="minorHAnsi"/>
          <w:szCs w:val="24"/>
        </w:rPr>
        <w:t>it is important</w:t>
      </w:r>
      <w:r w:rsidR="00CC6DF1" w:rsidRPr="002732FF">
        <w:rPr>
          <w:rFonts w:cstheme="minorHAnsi"/>
          <w:szCs w:val="24"/>
        </w:rPr>
        <w:t xml:space="preserve"> </w:t>
      </w:r>
      <w:r w:rsidR="000E4158" w:rsidRPr="002732FF">
        <w:rPr>
          <w:rFonts w:cstheme="minorHAnsi"/>
          <w:szCs w:val="24"/>
        </w:rPr>
        <w:t xml:space="preserve">to think </w:t>
      </w:r>
      <w:r w:rsidR="00CC6DF1" w:rsidRPr="002732FF">
        <w:rPr>
          <w:rFonts w:cstheme="minorHAnsi"/>
          <w:szCs w:val="24"/>
        </w:rPr>
        <w:t xml:space="preserve">creatively about a few one-off events or activities dotted into the church programme that can be another stepping stone that draws </w:t>
      </w:r>
      <w:r w:rsidR="000E4158" w:rsidRPr="002732FF">
        <w:rPr>
          <w:rFonts w:cstheme="minorHAnsi"/>
          <w:szCs w:val="24"/>
        </w:rPr>
        <w:t>people</w:t>
      </w:r>
      <w:r w:rsidR="00CC6DF1" w:rsidRPr="002732FF">
        <w:rPr>
          <w:rFonts w:cstheme="minorHAnsi"/>
          <w:szCs w:val="24"/>
        </w:rPr>
        <w:t xml:space="preserve"> towards an experience of worship</w:t>
      </w:r>
      <w:r w:rsidR="000E4158" w:rsidRPr="002732FF">
        <w:rPr>
          <w:rFonts w:cstheme="minorHAnsi"/>
          <w:szCs w:val="24"/>
        </w:rPr>
        <w:t>.</w:t>
      </w:r>
    </w:p>
    <w:p w14:paraId="604D2A3B" w14:textId="5B4F2D97" w:rsidR="000E4158" w:rsidRPr="002732FF" w:rsidRDefault="000E4158" w:rsidP="00C744DB">
      <w:pPr>
        <w:spacing w:after="100"/>
        <w:rPr>
          <w:rFonts w:cstheme="minorHAnsi"/>
          <w:szCs w:val="24"/>
        </w:rPr>
      </w:pPr>
      <w:r w:rsidRPr="002732FF">
        <w:rPr>
          <w:rFonts w:cstheme="minorHAnsi"/>
          <w:szCs w:val="24"/>
        </w:rPr>
        <w:t xml:space="preserve">Using the questions below, suggest ideas for activities or events that could be a </w:t>
      </w:r>
      <w:r w:rsidR="00BB358F" w:rsidRPr="002732FF">
        <w:rPr>
          <w:rFonts w:cstheme="minorHAnsi"/>
          <w:szCs w:val="24"/>
        </w:rPr>
        <w:t xml:space="preserve">natural </w:t>
      </w:r>
      <w:r w:rsidRPr="002732FF">
        <w:rPr>
          <w:rFonts w:cstheme="minorHAnsi"/>
          <w:szCs w:val="24"/>
        </w:rPr>
        <w:t>next step for someone</w:t>
      </w:r>
      <w:r w:rsidR="00E05B6A" w:rsidRPr="002732FF">
        <w:rPr>
          <w:rFonts w:cstheme="minorHAnsi"/>
          <w:szCs w:val="24"/>
        </w:rPr>
        <w:t xml:space="preserve"> </w:t>
      </w:r>
      <w:r w:rsidR="005C476F" w:rsidRPr="002732FF">
        <w:rPr>
          <w:rFonts w:cstheme="minorHAnsi"/>
          <w:szCs w:val="24"/>
        </w:rPr>
        <w:t xml:space="preserve">to </w:t>
      </w:r>
      <w:r w:rsidR="00E05B6A" w:rsidRPr="002732FF">
        <w:rPr>
          <w:rFonts w:cstheme="minorHAnsi"/>
          <w:szCs w:val="24"/>
        </w:rPr>
        <w:t>further experience Christian community and move towards considering faith</w:t>
      </w:r>
      <w:r w:rsidRPr="002732FF">
        <w:rPr>
          <w:rFonts w:cstheme="minorHAnsi"/>
          <w:szCs w:val="24"/>
        </w:rPr>
        <w:t>.</w:t>
      </w:r>
    </w:p>
    <w:p w14:paraId="78BE3801" w14:textId="4408B79E" w:rsidR="000E4158" w:rsidRPr="002732FF" w:rsidRDefault="000E4158" w:rsidP="00C744DB">
      <w:pPr>
        <w:pStyle w:val="ListParagraph"/>
        <w:numPr>
          <w:ilvl w:val="0"/>
          <w:numId w:val="4"/>
        </w:numPr>
        <w:spacing w:after="100"/>
        <w:rPr>
          <w:rFonts w:cstheme="minorHAnsi"/>
          <w:szCs w:val="24"/>
        </w:rPr>
      </w:pPr>
      <w:r w:rsidRPr="002732FF">
        <w:rPr>
          <w:rFonts w:cstheme="minorHAnsi"/>
          <w:b/>
          <w:szCs w:val="24"/>
        </w:rPr>
        <w:t>GROUPS</w:t>
      </w:r>
      <w:r w:rsidRPr="002732FF">
        <w:rPr>
          <w:rFonts w:cstheme="minorHAnsi"/>
          <w:szCs w:val="24"/>
        </w:rPr>
        <w:t>: Think of three groups of people that are engaging with your ‘provision</w:t>
      </w:r>
      <w:r w:rsidR="00E05B6A" w:rsidRPr="002732FF">
        <w:rPr>
          <w:rFonts w:cstheme="minorHAnsi"/>
          <w:szCs w:val="24"/>
        </w:rPr>
        <w:t>’ but are not engaging in a Bible study or attending Sunday worship.</w:t>
      </w:r>
    </w:p>
    <w:p w14:paraId="1D78F1E8" w14:textId="79184B50" w:rsidR="00E05B6A" w:rsidRDefault="00E05B6A" w:rsidP="00C744DB">
      <w:pPr>
        <w:pStyle w:val="ListParagraph"/>
        <w:numPr>
          <w:ilvl w:val="0"/>
          <w:numId w:val="4"/>
        </w:numPr>
        <w:spacing w:after="100"/>
        <w:rPr>
          <w:rFonts w:cstheme="minorHAnsi"/>
          <w:szCs w:val="24"/>
        </w:rPr>
      </w:pPr>
      <w:r w:rsidRPr="002732FF">
        <w:rPr>
          <w:rFonts w:cstheme="minorHAnsi"/>
          <w:b/>
          <w:szCs w:val="24"/>
        </w:rPr>
        <w:t>NEXT STEPS</w:t>
      </w:r>
      <w:r w:rsidRPr="002732FF">
        <w:rPr>
          <w:rFonts w:cstheme="minorHAnsi"/>
          <w:szCs w:val="24"/>
        </w:rPr>
        <w:t>: For each group you have identified, suggest an idea for a one-off activity or event that you would feel comfortable inviting your friend to. How might you gently include a Christian message in a way that is natural and not off-putting?</w:t>
      </w:r>
    </w:p>
    <w:p w14:paraId="340E38BF" w14:textId="77777777" w:rsidR="002732FF" w:rsidRPr="002732FF" w:rsidRDefault="002732FF" w:rsidP="002732FF">
      <w:pPr>
        <w:pBdr>
          <w:bottom w:val="single" w:sz="4" w:space="1" w:color="auto"/>
        </w:pBdr>
        <w:spacing w:after="100"/>
        <w:rPr>
          <w:rFonts w:cstheme="minorHAnsi"/>
          <w:szCs w:val="24"/>
        </w:rPr>
      </w:pPr>
    </w:p>
    <w:p w14:paraId="1F779B02" w14:textId="1897498F" w:rsidR="00E05B6A" w:rsidRPr="002732FF" w:rsidRDefault="00E05B6A" w:rsidP="00C744DB">
      <w:pPr>
        <w:spacing w:after="100"/>
        <w:rPr>
          <w:rFonts w:cstheme="minorHAnsi"/>
          <w:b/>
          <w:szCs w:val="24"/>
        </w:rPr>
      </w:pPr>
      <w:r w:rsidRPr="002732FF">
        <w:rPr>
          <w:rFonts w:cstheme="minorHAnsi"/>
          <w:b/>
          <w:szCs w:val="24"/>
        </w:rPr>
        <w:t>#5 PREPARING</w:t>
      </w:r>
    </w:p>
    <w:p w14:paraId="7EEDC49E" w14:textId="33FC6036" w:rsidR="00E05B6A" w:rsidRPr="002732FF" w:rsidRDefault="00A17F95" w:rsidP="00C744DB">
      <w:pPr>
        <w:spacing w:after="100"/>
        <w:rPr>
          <w:rFonts w:cstheme="minorHAnsi"/>
          <w:szCs w:val="24"/>
          <w:lang w:val="en-US"/>
        </w:rPr>
      </w:pPr>
      <w:r w:rsidRPr="002732FF">
        <w:rPr>
          <w:rFonts w:cstheme="minorHAnsi"/>
          <w:szCs w:val="24"/>
        </w:rPr>
        <w:t xml:space="preserve">There is a growing need for congregations to consider </w:t>
      </w:r>
      <w:r w:rsidRPr="002732FF">
        <w:rPr>
          <w:rFonts w:cstheme="minorHAnsi"/>
          <w:szCs w:val="24"/>
          <w:lang w:val="en-US"/>
        </w:rPr>
        <w:t>how they might encourage and equip church members for sharing the Christian faith in simple ways amongst their friends, neighbours and colleagues.</w:t>
      </w:r>
    </w:p>
    <w:p w14:paraId="3B8C7F85" w14:textId="33F13A2A" w:rsidR="00A17F95" w:rsidRPr="002732FF" w:rsidRDefault="00A17F95" w:rsidP="00C744DB">
      <w:pPr>
        <w:spacing w:after="100"/>
        <w:rPr>
          <w:rFonts w:cstheme="minorHAnsi"/>
          <w:szCs w:val="24"/>
        </w:rPr>
      </w:pPr>
      <w:r w:rsidRPr="002732FF">
        <w:rPr>
          <w:rFonts w:cstheme="minorHAnsi"/>
          <w:szCs w:val="24"/>
        </w:rPr>
        <w:t>Using the questions below, consider how you can prepare church members for talking about their faith in different ways.</w:t>
      </w:r>
    </w:p>
    <w:p w14:paraId="2A764AD9" w14:textId="7F339A25" w:rsidR="00A17F95" w:rsidRPr="002732FF" w:rsidRDefault="00A17F95" w:rsidP="00C744DB">
      <w:pPr>
        <w:numPr>
          <w:ilvl w:val="0"/>
          <w:numId w:val="6"/>
        </w:numPr>
        <w:spacing w:after="100"/>
        <w:rPr>
          <w:rFonts w:cstheme="minorHAnsi"/>
          <w:szCs w:val="24"/>
          <w:lang w:val="en-US"/>
        </w:rPr>
      </w:pPr>
      <w:r w:rsidRPr="002732FF">
        <w:rPr>
          <w:rFonts w:cstheme="minorHAnsi"/>
          <w:b/>
          <w:szCs w:val="24"/>
          <w:lang w:val="en-US"/>
        </w:rPr>
        <w:t>MY STORY</w:t>
      </w:r>
      <w:r w:rsidRPr="002732FF">
        <w:rPr>
          <w:rFonts w:cstheme="minorHAnsi"/>
          <w:szCs w:val="24"/>
          <w:lang w:val="en-US"/>
        </w:rPr>
        <w:t xml:space="preserve">: What opportunities are there within church services or weekly rhythms for church members to share their own story of faith with eachother? How can we nurture these opportunities. Might we need to train people for </w:t>
      </w:r>
      <w:r w:rsidR="00595316" w:rsidRPr="002732FF">
        <w:rPr>
          <w:rFonts w:cstheme="minorHAnsi"/>
          <w:szCs w:val="24"/>
          <w:lang w:val="en-US"/>
        </w:rPr>
        <w:t xml:space="preserve">doing </w:t>
      </w:r>
      <w:r w:rsidRPr="002732FF">
        <w:rPr>
          <w:rFonts w:cstheme="minorHAnsi"/>
          <w:szCs w:val="24"/>
          <w:lang w:val="en-US"/>
        </w:rPr>
        <w:t>this</w:t>
      </w:r>
      <w:r w:rsidR="00595316" w:rsidRPr="002732FF">
        <w:rPr>
          <w:rFonts w:cstheme="minorHAnsi"/>
          <w:szCs w:val="24"/>
          <w:lang w:val="en-US"/>
        </w:rPr>
        <w:t>?</w:t>
      </w:r>
      <w:r w:rsidRPr="002732FF">
        <w:rPr>
          <w:rFonts w:cstheme="minorHAnsi"/>
          <w:szCs w:val="24"/>
          <w:lang w:val="en-US"/>
        </w:rPr>
        <w:t xml:space="preserve"> </w:t>
      </w:r>
      <w:r w:rsidR="00595316" w:rsidRPr="002732FF">
        <w:rPr>
          <w:rFonts w:cstheme="minorHAnsi"/>
          <w:szCs w:val="24"/>
          <w:lang w:val="en-US"/>
        </w:rPr>
        <w:t>See article five for a PCI resource to help with this.</w:t>
      </w:r>
    </w:p>
    <w:p w14:paraId="17221FA1" w14:textId="0DF55890" w:rsidR="00A17F95" w:rsidRPr="002732FF" w:rsidRDefault="00A17F95" w:rsidP="00C744DB">
      <w:pPr>
        <w:numPr>
          <w:ilvl w:val="0"/>
          <w:numId w:val="6"/>
        </w:numPr>
        <w:spacing w:after="100"/>
        <w:rPr>
          <w:rFonts w:cstheme="minorHAnsi"/>
          <w:szCs w:val="24"/>
          <w:lang w:val="en-US"/>
        </w:rPr>
      </w:pPr>
      <w:r w:rsidRPr="002732FF">
        <w:rPr>
          <w:rFonts w:cstheme="minorHAnsi"/>
          <w:b/>
          <w:szCs w:val="24"/>
          <w:lang w:val="en-US"/>
        </w:rPr>
        <w:t>GOSPEL STORY</w:t>
      </w:r>
      <w:r w:rsidRPr="002732FF">
        <w:rPr>
          <w:rFonts w:cstheme="minorHAnsi"/>
          <w:szCs w:val="24"/>
          <w:lang w:val="en-US"/>
        </w:rPr>
        <w:t>: In what wa</w:t>
      </w:r>
      <w:r w:rsidR="00B7118A" w:rsidRPr="002732FF">
        <w:rPr>
          <w:rFonts w:cstheme="minorHAnsi"/>
          <w:szCs w:val="24"/>
          <w:lang w:val="en-US"/>
        </w:rPr>
        <w:t>y</w:t>
      </w:r>
      <w:r w:rsidRPr="002732FF">
        <w:rPr>
          <w:rFonts w:cstheme="minorHAnsi"/>
          <w:szCs w:val="24"/>
          <w:lang w:val="en-US"/>
        </w:rPr>
        <w:t xml:space="preserve">s are we equipping church members to be able to explain the gospel succinctly and clearly to someone else in their everyday? Might we need to train people for </w:t>
      </w:r>
      <w:r w:rsidR="00595316" w:rsidRPr="002732FF">
        <w:rPr>
          <w:rFonts w:cstheme="minorHAnsi"/>
          <w:szCs w:val="24"/>
          <w:lang w:val="en-US"/>
        </w:rPr>
        <w:t xml:space="preserve">doing </w:t>
      </w:r>
      <w:r w:rsidRPr="002732FF">
        <w:rPr>
          <w:rFonts w:cstheme="minorHAnsi"/>
          <w:szCs w:val="24"/>
          <w:lang w:val="en-US"/>
        </w:rPr>
        <w:t>this</w:t>
      </w:r>
      <w:r w:rsidR="00595316" w:rsidRPr="002732FF">
        <w:rPr>
          <w:rFonts w:cstheme="minorHAnsi"/>
          <w:szCs w:val="24"/>
          <w:lang w:val="en-US"/>
        </w:rPr>
        <w:t>?</w:t>
      </w:r>
      <w:r w:rsidRPr="002732FF">
        <w:rPr>
          <w:rFonts w:cstheme="minorHAnsi"/>
          <w:szCs w:val="24"/>
          <w:lang w:val="en-US"/>
        </w:rPr>
        <w:t xml:space="preserve"> </w:t>
      </w:r>
      <w:r w:rsidR="00595316" w:rsidRPr="002732FF">
        <w:rPr>
          <w:rFonts w:cstheme="minorHAnsi"/>
          <w:szCs w:val="24"/>
          <w:lang w:val="en-US"/>
        </w:rPr>
        <w:t>See article five for a PCI resource to help with this</w:t>
      </w:r>
      <w:r w:rsidRPr="002732FF">
        <w:rPr>
          <w:rFonts w:cstheme="minorHAnsi"/>
          <w:szCs w:val="24"/>
          <w:lang w:val="en-US"/>
        </w:rPr>
        <w:t>.</w:t>
      </w:r>
    </w:p>
    <w:p w14:paraId="13243131" w14:textId="1C67958D" w:rsidR="00A17F95" w:rsidRPr="002732FF" w:rsidRDefault="00A17F95" w:rsidP="00C744DB">
      <w:pPr>
        <w:numPr>
          <w:ilvl w:val="0"/>
          <w:numId w:val="6"/>
        </w:numPr>
        <w:spacing w:after="100"/>
        <w:rPr>
          <w:rFonts w:cstheme="minorHAnsi"/>
          <w:szCs w:val="24"/>
          <w:lang w:val="en-US"/>
        </w:rPr>
      </w:pPr>
      <w:r w:rsidRPr="002732FF">
        <w:rPr>
          <w:rFonts w:cstheme="minorHAnsi"/>
          <w:b/>
          <w:szCs w:val="24"/>
          <w:lang w:val="en-US"/>
        </w:rPr>
        <w:t>GOD’S WORD</w:t>
      </w:r>
      <w:r w:rsidRPr="002732FF">
        <w:rPr>
          <w:rFonts w:cstheme="minorHAnsi"/>
          <w:szCs w:val="24"/>
          <w:lang w:val="en-US"/>
        </w:rPr>
        <w:t xml:space="preserve">: How confident are our church members to introduce unreached people to the Bible? How can we model that in ways that </w:t>
      </w:r>
      <w:r w:rsidR="00595316" w:rsidRPr="002732FF">
        <w:rPr>
          <w:rFonts w:cstheme="minorHAnsi"/>
          <w:szCs w:val="24"/>
          <w:lang w:val="en-US"/>
        </w:rPr>
        <w:t>grows confidence in e</w:t>
      </w:r>
      <w:r w:rsidRPr="002732FF">
        <w:rPr>
          <w:rFonts w:cstheme="minorHAnsi"/>
          <w:szCs w:val="24"/>
          <w:lang w:val="en-US"/>
        </w:rPr>
        <w:t xml:space="preserve">xploring the Bible with others and the difference </w:t>
      </w:r>
      <w:r w:rsidR="00595316" w:rsidRPr="002732FF">
        <w:rPr>
          <w:rFonts w:cstheme="minorHAnsi"/>
          <w:szCs w:val="24"/>
          <w:lang w:val="en-US"/>
        </w:rPr>
        <w:t>that faith</w:t>
      </w:r>
      <w:r w:rsidRPr="002732FF">
        <w:rPr>
          <w:rFonts w:cstheme="minorHAnsi"/>
          <w:szCs w:val="24"/>
          <w:lang w:val="en-US"/>
        </w:rPr>
        <w:t xml:space="preserve"> makes in our lives</w:t>
      </w:r>
      <w:r w:rsidR="00595316" w:rsidRPr="002732FF">
        <w:rPr>
          <w:rFonts w:cstheme="minorHAnsi"/>
          <w:szCs w:val="24"/>
          <w:lang w:val="en-US"/>
        </w:rPr>
        <w:t>?</w:t>
      </w:r>
      <w:r w:rsidRPr="002732FF">
        <w:rPr>
          <w:rFonts w:cstheme="minorHAnsi"/>
          <w:szCs w:val="24"/>
          <w:lang w:val="en-US"/>
        </w:rPr>
        <w:t xml:space="preserve"> </w:t>
      </w:r>
      <w:r w:rsidR="00595316" w:rsidRPr="002732FF">
        <w:rPr>
          <w:rFonts w:cstheme="minorHAnsi"/>
          <w:szCs w:val="24"/>
          <w:lang w:val="en-US"/>
        </w:rPr>
        <w:t>What</w:t>
      </w:r>
      <w:r w:rsidRPr="002732FF">
        <w:rPr>
          <w:rFonts w:cstheme="minorHAnsi"/>
          <w:szCs w:val="24"/>
          <w:lang w:val="en-US"/>
        </w:rPr>
        <w:t xml:space="preserve"> resource</w:t>
      </w:r>
      <w:r w:rsidR="00595316" w:rsidRPr="002732FF">
        <w:rPr>
          <w:rFonts w:cstheme="minorHAnsi"/>
          <w:szCs w:val="24"/>
          <w:lang w:val="en-US"/>
        </w:rPr>
        <w:t xml:space="preserve"> can we give to church members for doing this?</w:t>
      </w:r>
      <w:r w:rsidRPr="002732FF">
        <w:rPr>
          <w:rFonts w:cstheme="minorHAnsi"/>
          <w:szCs w:val="24"/>
          <w:lang w:val="en-US"/>
        </w:rPr>
        <w:t xml:space="preserve"> </w:t>
      </w:r>
      <w:r w:rsidR="00595316" w:rsidRPr="002732FF">
        <w:rPr>
          <w:rFonts w:cstheme="minorHAnsi"/>
          <w:szCs w:val="24"/>
          <w:lang w:val="en-US"/>
        </w:rPr>
        <w:t>See article five for some resource suggestions.</w:t>
      </w:r>
    </w:p>
    <w:p w14:paraId="11731B8C" w14:textId="304276A9" w:rsidR="00A17F95" w:rsidRPr="002732FF" w:rsidRDefault="00A17F95" w:rsidP="00C744DB">
      <w:pPr>
        <w:spacing w:after="100"/>
        <w:rPr>
          <w:rFonts w:cstheme="minorHAnsi"/>
          <w:szCs w:val="24"/>
        </w:rPr>
      </w:pPr>
    </w:p>
    <w:p w14:paraId="00CEF92E" w14:textId="6651575F" w:rsidR="00FF225D" w:rsidRPr="002732FF" w:rsidRDefault="00FF225D" w:rsidP="00C744DB">
      <w:pPr>
        <w:spacing w:after="100"/>
        <w:rPr>
          <w:rFonts w:cstheme="minorHAnsi"/>
          <w:b/>
          <w:szCs w:val="24"/>
        </w:rPr>
      </w:pPr>
      <w:r w:rsidRPr="002732FF">
        <w:rPr>
          <w:rFonts w:cstheme="minorHAnsi"/>
          <w:b/>
          <w:szCs w:val="24"/>
        </w:rPr>
        <w:t>GETTING GOING AGAIN // RESPON</w:t>
      </w:r>
      <w:r w:rsidR="00AD0A14" w:rsidRPr="002732FF">
        <w:rPr>
          <w:rFonts w:cstheme="minorHAnsi"/>
          <w:b/>
          <w:szCs w:val="24"/>
        </w:rPr>
        <w:t>DING TOGETHER</w:t>
      </w:r>
    </w:p>
    <w:p w14:paraId="663662E6" w14:textId="77777777" w:rsidR="00D31098" w:rsidRPr="002732FF" w:rsidRDefault="00FF225D" w:rsidP="00C744DB">
      <w:pPr>
        <w:spacing w:after="100"/>
        <w:rPr>
          <w:rFonts w:cstheme="minorHAnsi"/>
          <w:szCs w:val="24"/>
        </w:rPr>
      </w:pPr>
      <w:r w:rsidRPr="002732FF">
        <w:rPr>
          <w:rFonts w:cstheme="minorHAnsi"/>
          <w:szCs w:val="24"/>
        </w:rPr>
        <w:t xml:space="preserve">With the five pieces of flipchart </w:t>
      </w:r>
      <w:r w:rsidR="00D31098" w:rsidRPr="002732FF">
        <w:rPr>
          <w:rFonts w:cstheme="minorHAnsi"/>
          <w:szCs w:val="24"/>
        </w:rPr>
        <w:t xml:space="preserve">displayed and the ideas </w:t>
      </w:r>
      <w:r w:rsidRPr="002732FF">
        <w:rPr>
          <w:rFonts w:cstheme="minorHAnsi"/>
          <w:szCs w:val="24"/>
        </w:rPr>
        <w:t xml:space="preserve">clearly </w:t>
      </w:r>
      <w:r w:rsidR="00D31098" w:rsidRPr="002732FF">
        <w:rPr>
          <w:rFonts w:cstheme="minorHAnsi"/>
          <w:szCs w:val="24"/>
        </w:rPr>
        <w:t>listed, give each participant a pen and ask them to respond in the following way:</w:t>
      </w:r>
    </w:p>
    <w:p w14:paraId="6F696CBD" w14:textId="4F9199B9" w:rsidR="00595316" w:rsidRPr="002732FF" w:rsidRDefault="00D31098" w:rsidP="00C744DB">
      <w:pPr>
        <w:pStyle w:val="ListParagraph"/>
        <w:numPr>
          <w:ilvl w:val="0"/>
          <w:numId w:val="7"/>
        </w:numPr>
        <w:spacing w:after="100"/>
        <w:rPr>
          <w:rFonts w:cstheme="minorHAnsi"/>
          <w:szCs w:val="24"/>
        </w:rPr>
      </w:pPr>
      <w:r w:rsidRPr="002732FF">
        <w:rPr>
          <w:rFonts w:cstheme="minorHAnsi"/>
          <w:b/>
          <w:szCs w:val="24"/>
        </w:rPr>
        <w:t>PRAYER</w:t>
      </w:r>
      <w:r w:rsidRPr="002732FF">
        <w:rPr>
          <w:rFonts w:cstheme="minorHAnsi"/>
          <w:szCs w:val="24"/>
        </w:rPr>
        <w:t xml:space="preserve">: Spend a few minutes prayerfully reflecting on all the ideas that have been listed, asking God to reveal any ways </w:t>
      </w:r>
      <w:r w:rsidR="00B7118A" w:rsidRPr="002732FF">
        <w:rPr>
          <w:rFonts w:cstheme="minorHAnsi"/>
          <w:szCs w:val="24"/>
        </w:rPr>
        <w:t>h</w:t>
      </w:r>
      <w:r w:rsidRPr="002732FF">
        <w:rPr>
          <w:rFonts w:cstheme="minorHAnsi"/>
          <w:szCs w:val="24"/>
        </w:rPr>
        <w:t>e would like the congregation to respond. Be attentive to any ideas that you feel particularly drawn to or enthused about.</w:t>
      </w:r>
    </w:p>
    <w:p w14:paraId="7C14658D" w14:textId="303B27C1" w:rsidR="003E5884" w:rsidRPr="002732FF" w:rsidRDefault="00D31098" w:rsidP="00C744DB">
      <w:pPr>
        <w:pStyle w:val="ListParagraph"/>
        <w:numPr>
          <w:ilvl w:val="0"/>
          <w:numId w:val="7"/>
        </w:numPr>
        <w:spacing w:after="100"/>
        <w:rPr>
          <w:rFonts w:cstheme="minorHAnsi"/>
          <w:szCs w:val="24"/>
        </w:rPr>
      </w:pPr>
      <w:r w:rsidRPr="002732FF">
        <w:rPr>
          <w:rFonts w:cstheme="minorHAnsi"/>
          <w:b/>
          <w:szCs w:val="24"/>
        </w:rPr>
        <w:t>PEN</w:t>
      </w:r>
      <w:r w:rsidRPr="002732FF">
        <w:rPr>
          <w:rFonts w:cstheme="minorHAnsi"/>
          <w:szCs w:val="24"/>
        </w:rPr>
        <w:t xml:space="preserve">: Inform people </w:t>
      </w:r>
      <w:r w:rsidR="003E5884" w:rsidRPr="002732FF">
        <w:rPr>
          <w:rFonts w:cstheme="minorHAnsi"/>
          <w:szCs w:val="24"/>
        </w:rPr>
        <w:t>you want them to vote by drawing ‘stars’ beside the ideas they feel particularly drawn to. Explain this is a weighted vote with the following rules:</w:t>
      </w:r>
    </w:p>
    <w:p w14:paraId="59C29F1D" w14:textId="7E667903" w:rsidR="003E5884" w:rsidRPr="002732FF" w:rsidRDefault="003E5884" w:rsidP="00C744DB">
      <w:pPr>
        <w:pStyle w:val="ListParagraph"/>
        <w:numPr>
          <w:ilvl w:val="1"/>
          <w:numId w:val="7"/>
        </w:numPr>
        <w:spacing w:after="100"/>
        <w:rPr>
          <w:rFonts w:cstheme="minorHAnsi"/>
          <w:szCs w:val="24"/>
        </w:rPr>
      </w:pPr>
      <w:r w:rsidRPr="002732FF">
        <w:rPr>
          <w:rFonts w:cstheme="minorHAnsi"/>
          <w:szCs w:val="24"/>
        </w:rPr>
        <w:t>Each person is only allowed to draw five stars.</w:t>
      </w:r>
    </w:p>
    <w:p w14:paraId="31ADE137" w14:textId="77777777" w:rsidR="003E5884" w:rsidRPr="002732FF" w:rsidRDefault="003E5884" w:rsidP="00C744DB">
      <w:pPr>
        <w:pStyle w:val="ListParagraph"/>
        <w:numPr>
          <w:ilvl w:val="1"/>
          <w:numId w:val="7"/>
        </w:numPr>
        <w:spacing w:after="100"/>
        <w:rPr>
          <w:rFonts w:cstheme="minorHAnsi"/>
          <w:szCs w:val="24"/>
        </w:rPr>
      </w:pPr>
      <w:r w:rsidRPr="002732FF">
        <w:rPr>
          <w:rFonts w:cstheme="minorHAnsi"/>
          <w:szCs w:val="24"/>
        </w:rPr>
        <w:t>You can only place stars against a maximum of three different ideas.</w:t>
      </w:r>
    </w:p>
    <w:p w14:paraId="6EC0FCEC" w14:textId="633DED39" w:rsidR="003E5884" w:rsidRPr="002732FF" w:rsidRDefault="003E5884" w:rsidP="00C744DB">
      <w:pPr>
        <w:pStyle w:val="ListParagraph"/>
        <w:numPr>
          <w:ilvl w:val="1"/>
          <w:numId w:val="7"/>
        </w:numPr>
        <w:spacing w:after="100"/>
        <w:rPr>
          <w:rFonts w:cstheme="minorHAnsi"/>
          <w:szCs w:val="24"/>
        </w:rPr>
      </w:pPr>
      <w:r w:rsidRPr="002732FF">
        <w:rPr>
          <w:rFonts w:cstheme="minorHAnsi"/>
          <w:szCs w:val="24"/>
        </w:rPr>
        <w:t>You can use all of your stars against one idea or weight them differently across several ideas depending on how strongly you feel about a particular idea.</w:t>
      </w:r>
    </w:p>
    <w:p w14:paraId="3C3D716F" w14:textId="38B2E3A1" w:rsidR="003E5884" w:rsidRDefault="003E5884" w:rsidP="00C744DB">
      <w:pPr>
        <w:spacing w:after="100"/>
        <w:rPr>
          <w:rFonts w:cstheme="minorHAnsi"/>
          <w:szCs w:val="24"/>
        </w:rPr>
      </w:pPr>
      <w:r w:rsidRPr="002732FF">
        <w:rPr>
          <w:rFonts w:cstheme="minorHAnsi"/>
          <w:szCs w:val="24"/>
        </w:rPr>
        <w:t xml:space="preserve">At the end of this process, it should be </w:t>
      </w:r>
      <w:r w:rsidR="00AD0A14" w:rsidRPr="002732FF">
        <w:rPr>
          <w:rFonts w:cstheme="minorHAnsi"/>
          <w:szCs w:val="24"/>
        </w:rPr>
        <w:t>clear to see the ideas that have most energy and enthusiasm from the leaders. This should give a clear</w:t>
      </w:r>
      <w:r w:rsidR="009165AB" w:rsidRPr="002732FF">
        <w:rPr>
          <w:rFonts w:cstheme="minorHAnsi"/>
          <w:szCs w:val="24"/>
        </w:rPr>
        <w:t>er</w:t>
      </w:r>
      <w:r w:rsidR="00AD0A14" w:rsidRPr="002732FF">
        <w:rPr>
          <w:rFonts w:cstheme="minorHAnsi"/>
          <w:szCs w:val="24"/>
        </w:rPr>
        <w:t xml:space="preserve"> idea of where to start as you seek to Get Going Again in your congregation’s local witness.</w:t>
      </w:r>
    </w:p>
    <w:p w14:paraId="41D35BC0" w14:textId="64739A6E" w:rsidR="002732FF" w:rsidRDefault="002732FF" w:rsidP="00C744DB">
      <w:pPr>
        <w:spacing w:after="100"/>
        <w:rPr>
          <w:rFonts w:cstheme="minorHAnsi"/>
          <w:szCs w:val="24"/>
        </w:rPr>
      </w:pPr>
    </w:p>
    <w:p w14:paraId="41F86B51" w14:textId="1C0A43D6" w:rsidR="002732FF" w:rsidRDefault="002732FF" w:rsidP="00C744DB">
      <w:pPr>
        <w:spacing w:after="100"/>
        <w:rPr>
          <w:rFonts w:cstheme="minorHAnsi"/>
          <w:szCs w:val="24"/>
        </w:rPr>
      </w:pPr>
      <w:r>
        <w:rPr>
          <w:rFonts w:cstheme="minorHAnsi"/>
          <w:b/>
          <w:szCs w:val="24"/>
          <w:lang w:val="en-US"/>
        </w:rPr>
        <w:drawing>
          <wp:anchor distT="0" distB="0" distL="114300" distR="114300" simplePos="0" relativeHeight="251660288" behindDoc="0" locked="0" layoutInCell="1" allowOverlap="1" wp14:anchorId="50D92403" wp14:editId="10465ECC">
            <wp:simplePos x="0" y="0"/>
            <wp:positionH relativeFrom="margin">
              <wp:align>left</wp:align>
            </wp:positionH>
            <wp:positionV relativeFrom="margin">
              <wp:align>bottom</wp:align>
            </wp:positionV>
            <wp:extent cx="2261870" cy="1228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8077" t="16787" r="8497" b="18031"/>
                    <a:stretch/>
                  </pic:blipFill>
                  <pic:spPr bwMode="auto">
                    <a:xfrm>
                      <a:off x="0" y="0"/>
                      <a:ext cx="2261870" cy="122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1A5602" w14:textId="7D624AC9" w:rsidR="002732FF" w:rsidRDefault="002732FF" w:rsidP="00C744DB">
      <w:pPr>
        <w:spacing w:after="100"/>
        <w:rPr>
          <w:rFonts w:cstheme="minorHAnsi"/>
          <w:szCs w:val="24"/>
        </w:rPr>
      </w:pPr>
    </w:p>
    <w:p w14:paraId="3EDC0CD6" w14:textId="417A59C7" w:rsidR="002732FF" w:rsidRPr="002732FF" w:rsidRDefault="002732FF" w:rsidP="00C744DB">
      <w:pPr>
        <w:spacing w:after="100"/>
        <w:rPr>
          <w:rFonts w:cstheme="minorHAnsi"/>
          <w:szCs w:val="24"/>
        </w:rPr>
      </w:pPr>
      <w:r>
        <w:rPr>
          <w:rFonts w:cstheme="minorHAnsi"/>
          <w:szCs w:val="24"/>
        </w:rPr>
        <w:drawing>
          <wp:anchor distT="0" distB="0" distL="114300" distR="114300" simplePos="0" relativeHeight="251661312" behindDoc="0" locked="0" layoutInCell="1" allowOverlap="1" wp14:anchorId="0DD30615" wp14:editId="4627CFB4">
            <wp:simplePos x="0" y="0"/>
            <wp:positionH relativeFrom="margin">
              <wp:posOffset>5112385</wp:posOffset>
            </wp:positionH>
            <wp:positionV relativeFrom="margin">
              <wp:posOffset>8418585</wp:posOffset>
            </wp:positionV>
            <wp:extent cx="1008204" cy="349736"/>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204" cy="349736"/>
                    </a:xfrm>
                    <a:prstGeom prst="rect">
                      <a:avLst/>
                    </a:prstGeom>
                  </pic:spPr>
                </pic:pic>
              </a:graphicData>
            </a:graphic>
          </wp:anchor>
        </w:drawing>
      </w:r>
    </w:p>
    <w:sectPr w:rsidR="002732FF" w:rsidRPr="002732FF" w:rsidSect="00E6529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4653" w14:textId="77777777" w:rsidR="00023E96" w:rsidRDefault="00023E96" w:rsidP="00EE7EB5">
      <w:pPr>
        <w:spacing w:after="0" w:line="240" w:lineRule="auto"/>
      </w:pPr>
      <w:r>
        <w:separator/>
      </w:r>
    </w:p>
  </w:endnote>
  <w:endnote w:type="continuationSeparator" w:id="0">
    <w:p w14:paraId="70E7E2A2" w14:textId="77777777" w:rsidR="00023E96" w:rsidRDefault="00023E96" w:rsidP="00EE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noProof w:val="0"/>
        <w:sz w:val="20"/>
        <w:szCs w:val="20"/>
      </w:rPr>
      <w:id w:val="1882595827"/>
      <w:docPartObj>
        <w:docPartGallery w:val="Page Numbers (Bottom of Page)"/>
        <w:docPartUnique/>
      </w:docPartObj>
    </w:sdtPr>
    <w:sdtEndPr>
      <w:rPr>
        <w:noProof/>
      </w:rPr>
    </w:sdtEndPr>
    <w:sdtContent>
      <w:p w14:paraId="781B6933" w14:textId="54B7EE5B" w:rsidR="00EE7EB5" w:rsidRPr="00EE7EB5" w:rsidRDefault="00EE7EB5">
        <w:pPr>
          <w:pStyle w:val="Footer"/>
          <w:jc w:val="right"/>
          <w:rPr>
            <w:rFonts w:ascii="Tw Cen MT" w:hAnsi="Tw Cen MT"/>
            <w:sz w:val="20"/>
            <w:szCs w:val="20"/>
          </w:rPr>
        </w:pPr>
        <w:r w:rsidRPr="00EE7EB5">
          <w:rPr>
            <w:rFonts w:ascii="Tw Cen MT" w:hAnsi="Tw Cen MT"/>
            <w:noProof w:val="0"/>
            <w:sz w:val="20"/>
            <w:szCs w:val="20"/>
          </w:rPr>
          <w:fldChar w:fldCharType="begin"/>
        </w:r>
        <w:r w:rsidRPr="00EE7EB5">
          <w:rPr>
            <w:rFonts w:ascii="Tw Cen MT" w:hAnsi="Tw Cen MT"/>
            <w:sz w:val="20"/>
            <w:szCs w:val="20"/>
          </w:rPr>
          <w:instrText xml:space="preserve"> PAGE   \* MERGEFORMAT </w:instrText>
        </w:r>
        <w:r w:rsidRPr="00EE7EB5">
          <w:rPr>
            <w:rFonts w:ascii="Tw Cen MT" w:hAnsi="Tw Cen MT"/>
            <w:noProof w:val="0"/>
            <w:sz w:val="20"/>
            <w:szCs w:val="20"/>
          </w:rPr>
          <w:fldChar w:fldCharType="separate"/>
        </w:r>
        <w:r w:rsidR="001816E9">
          <w:rPr>
            <w:rFonts w:ascii="Tw Cen MT" w:hAnsi="Tw Cen MT"/>
            <w:sz w:val="20"/>
            <w:szCs w:val="20"/>
          </w:rPr>
          <w:t>3</w:t>
        </w:r>
        <w:r w:rsidRPr="00EE7EB5">
          <w:rPr>
            <w:rFonts w:ascii="Tw Cen MT" w:hAnsi="Tw Cen MT"/>
            <w:sz w:val="20"/>
            <w:szCs w:val="20"/>
          </w:rPr>
          <w:fldChar w:fldCharType="end"/>
        </w:r>
      </w:p>
    </w:sdtContent>
  </w:sdt>
  <w:p w14:paraId="36CDA067" w14:textId="77777777" w:rsidR="00EE7EB5" w:rsidRPr="00EE7EB5" w:rsidRDefault="00EE7EB5">
    <w:pPr>
      <w:pStyle w:val="Footer"/>
      <w:rPr>
        <w:rFonts w:ascii="Tw Cen MT" w:hAnsi="Tw Cen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EDD3" w14:textId="77777777" w:rsidR="00023E96" w:rsidRDefault="00023E96" w:rsidP="00EE7EB5">
      <w:pPr>
        <w:spacing w:after="0" w:line="240" w:lineRule="auto"/>
      </w:pPr>
      <w:r>
        <w:separator/>
      </w:r>
    </w:p>
  </w:footnote>
  <w:footnote w:type="continuationSeparator" w:id="0">
    <w:p w14:paraId="390E7429" w14:textId="77777777" w:rsidR="00023E96" w:rsidRDefault="00023E96" w:rsidP="00EE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0A5"/>
    <w:multiLevelType w:val="hybridMultilevel"/>
    <w:tmpl w:val="CC4C2854"/>
    <w:lvl w:ilvl="0" w:tplc="735C074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7179D5"/>
    <w:multiLevelType w:val="hybridMultilevel"/>
    <w:tmpl w:val="CC8CD412"/>
    <w:lvl w:ilvl="0" w:tplc="735C07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2896"/>
    <w:multiLevelType w:val="hybridMultilevel"/>
    <w:tmpl w:val="583A29C0"/>
    <w:lvl w:ilvl="0" w:tplc="259A08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77648C"/>
    <w:multiLevelType w:val="hybridMultilevel"/>
    <w:tmpl w:val="428C5742"/>
    <w:lvl w:ilvl="0" w:tplc="735C07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925F5"/>
    <w:multiLevelType w:val="hybridMultilevel"/>
    <w:tmpl w:val="CCF2FEB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7C06F4"/>
    <w:multiLevelType w:val="hybridMultilevel"/>
    <w:tmpl w:val="F0B4CE86"/>
    <w:lvl w:ilvl="0" w:tplc="735C074A">
      <w:start w:val="1"/>
      <w:numFmt w:val="decimal"/>
      <w:lvlText w:val="%1."/>
      <w:lvlJc w:val="left"/>
      <w:pPr>
        <w:ind w:left="780" w:hanging="360"/>
      </w:pPr>
      <w:rPr>
        <w:b/>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74675D54"/>
    <w:multiLevelType w:val="hybridMultilevel"/>
    <w:tmpl w:val="43BA8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F0"/>
    <w:rsid w:val="00023E96"/>
    <w:rsid w:val="000E4158"/>
    <w:rsid w:val="001816E9"/>
    <w:rsid w:val="002732FF"/>
    <w:rsid w:val="00282B69"/>
    <w:rsid w:val="0028337B"/>
    <w:rsid w:val="0029107D"/>
    <w:rsid w:val="003B1E93"/>
    <w:rsid w:val="003E5884"/>
    <w:rsid w:val="003E7B57"/>
    <w:rsid w:val="00595316"/>
    <w:rsid w:val="005C476F"/>
    <w:rsid w:val="0077661C"/>
    <w:rsid w:val="007D484E"/>
    <w:rsid w:val="007E2B42"/>
    <w:rsid w:val="008B505F"/>
    <w:rsid w:val="009165AB"/>
    <w:rsid w:val="00A17F95"/>
    <w:rsid w:val="00AD0A14"/>
    <w:rsid w:val="00B7118A"/>
    <w:rsid w:val="00BB358F"/>
    <w:rsid w:val="00BE5A96"/>
    <w:rsid w:val="00C744DB"/>
    <w:rsid w:val="00CC6DF1"/>
    <w:rsid w:val="00D02E3E"/>
    <w:rsid w:val="00D31098"/>
    <w:rsid w:val="00DF5C84"/>
    <w:rsid w:val="00E05B6A"/>
    <w:rsid w:val="00E6529B"/>
    <w:rsid w:val="00EE7EB5"/>
    <w:rsid w:val="00F639F0"/>
    <w:rsid w:val="00FF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531A"/>
  <w15:chartTrackingRefBased/>
  <w15:docId w15:val="{6A123ECC-E788-4E36-8D95-3FE9416F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3E"/>
    <w:rPr>
      <w:noProof/>
    </w:rPr>
  </w:style>
  <w:style w:type="paragraph" w:styleId="Heading1">
    <w:name w:val="heading 1"/>
    <w:basedOn w:val="Normal"/>
    <w:next w:val="Normal"/>
    <w:link w:val="Heading1Char"/>
    <w:uiPriority w:val="9"/>
    <w:qFormat/>
    <w:rsid w:val="00273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2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3E"/>
    <w:rPr>
      <w:color w:val="0563C1" w:themeColor="hyperlink"/>
      <w:u w:val="single"/>
    </w:rPr>
  </w:style>
  <w:style w:type="character" w:customStyle="1" w:styleId="UnresolvedMention1">
    <w:name w:val="Unresolved Mention1"/>
    <w:basedOn w:val="DefaultParagraphFont"/>
    <w:uiPriority w:val="99"/>
    <w:semiHidden/>
    <w:unhideWhenUsed/>
    <w:rsid w:val="00D02E3E"/>
    <w:rPr>
      <w:color w:val="605E5C"/>
      <w:shd w:val="clear" w:color="auto" w:fill="E1DFDD"/>
    </w:rPr>
  </w:style>
  <w:style w:type="paragraph" w:styleId="ListParagraph">
    <w:name w:val="List Paragraph"/>
    <w:basedOn w:val="Normal"/>
    <w:uiPriority w:val="34"/>
    <w:qFormat/>
    <w:rsid w:val="00DF5C84"/>
    <w:pPr>
      <w:ind w:left="720"/>
      <w:contextualSpacing/>
    </w:pPr>
  </w:style>
  <w:style w:type="paragraph" w:styleId="Header">
    <w:name w:val="header"/>
    <w:basedOn w:val="Normal"/>
    <w:link w:val="HeaderChar"/>
    <w:uiPriority w:val="99"/>
    <w:unhideWhenUsed/>
    <w:rsid w:val="00EE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EB5"/>
    <w:rPr>
      <w:noProof/>
    </w:rPr>
  </w:style>
  <w:style w:type="paragraph" w:styleId="Footer">
    <w:name w:val="footer"/>
    <w:basedOn w:val="Normal"/>
    <w:link w:val="FooterChar"/>
    <w:uiPriority w:val="99"/>
    <w:unhideWhenUsed/>
    <w:rsid w:val="00EE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EB5"/>
    <w:rPr>
      <w:noProof/>
    </w:rPr>
  </w:style>
  <w:style w:type="character" w:customStyle="1" w:styleId="Heading1Char">
    <w:name w:val="Heading 1 Char"/>
    <w:basedOn w:val="DefaultParagraphFont"/>
    <w:link w:val="Heading1"/>
    <w:uiPriority w:val="9"/>
    <w:rsid w:val="002732FF"/>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2732FF"/>
    <w:rPr>
      <w:rFonts w:asciiTheme="majorHAnsi" w:eastAsiaTheme="majorEastAsia" w:hAnsiTheme="majorHAnsi" w:cstheme="majorBidi"/>
      <w:noProof/>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49021">
      <w:bodyDiv w:val="1"/>
      <w:marLeft w:val="0"/>
      <w:marRight w:val="0"/>
      <w:marTop w:val="0"/>
      <w:marBottom w:val="0"/>
      <w:divBdr>
        <w:top w:val="none" w:sz="0" w:space="0" w:color="auto"/>
        <w:left w:val="none" w:sz="0" w:space="0" w:color="auto"/>
        <w:bottom w:val="none" w:sz="0" w:space="0" w:color="auto"/>
        <w:right w:val="none" w:sz="0" w:space="0" w:color="auto"/>
      </w:divBdr>
    </w:div>
    <w:div w:id="953511907">
      <w:bodyDiv w:val="1"/>
      <w:marLeft w:val="0"/>
      <w:marRight w:val="0"/>
      <w:marTop w:val="0"/>
      <w:marBottom w:val="0"/>
      <w:divBdr>
        <w:top w:val="none" w:sz="0" w:space="0" w:color="auto"/>
        <w:left w:val="none" w:sz="0" w:space="0" w:color="auto"/>
        <w:bottom w:val="none" w:sz="0" w:space="0" w:color="auto"/>
        <w:right w:val="none" w:sz="0" w:space="0" w:color="auto"/>
      </w:divBdr>
    </w:div>
    <w:div w:id="1231581309">
      <w:bodyDiv w:val="1"/>
      <w:marLeft w:val="0"/>
      <w:marRight w:val="0"/>
      <w:marTop w:val="0"/>
      <w:marBottom w:val="0"/>
      <w:divBdr>
        <w:top w:val="none" w:sz="0" w:space="0" w:color="auto"/>
        <w:left w:val="none" w:sz="0" w:space="0" w:color="auto"/>
        <w:bottom w:val="none" w:sz="0" w:space="0" w:color="auto"/>
        <w:right w:val="none" w:sz="0" w:space="0" w:color="auto"/>
      </w:divBdr>
    </w:div>
    <w:div w:id="1343241278">
      <w:bodyDiv w:val="1"/>
      <w:marLeft w:val="0"/>
      <w:marRight w:val="0"/>
      <w:marTop w:val="0"/>
      <w:marBottom w:val="0"/>
      <w:divBdr>
        <w:top w:val="none" w:sz="0" w:space="0" w:color="auto"/>
        <w:left w:val="none" w:sz="0" w:space="0" w:color="auto"/>
        <w:bottom w:val="none" w:sz="0" w:space="0" w:color="auto"/>
        <w:right w:val="none" w:sz="0" w:space="0" w:color="auto"/>
      </w:divBdr>
    </w:div>
    <w:div w:id="1738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ireland.org/getting-going-aga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 Harrison</dc:creator>
  <cp:keywords/>
  <dc:description/>
  <cp:lastModifiedBy>Microsoft Office User</cp:lastModifiedBy>
  <cp:revision>2</cp:revision>
  <dcterms:created xsi:type="dcterms:W3CDTF">2022-10-19T14:32:00Z</dcterms:created>
  <dcterms:modified xsi:type="dcterms:W3CDTF">2022-10-19T14:32:00Z</dcterms:modified>
</cp:coreProperties>
</file>