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2B" w:rsidRDefault="00F64887">
      <w:pPr>
        <w:pStyle w:val="BodyText"/>
        <w:tabs>
          <w:tab w:val="left" w:pos="8793"/>
        </w:tabs>
        <w:spacing w:before="96"/>
        <w:ind w:left="1347"/>
      </w:pPr>
      <w:r>
        <w:pict>
          <v:line id="_x0000_s1033" style="position:absolute;left:0;text-align:left;z-index:-251659264;mso-wrap-distance-left:0;mso-wrap-distance-right:0;mso-position-horizontal-relative:page" from="113.4pt,18.2pt" to="544.25pt,18.2pt" strokecolor="#b2bb1d" strokeweight=".5pt">
            <w10:wrap type="topAndBottom" anchorx="page"/>
          </v:line>
        </w:pict>
      </w:r>
      <w:r>
        <w:pict>
          <v:group id="_x0000_s1030" style="position:absolute;left:0;text-align:left;margin-left:155.9pt;margin-top:781.1pt;width:439.4pt;height:9.75pt;z-index:251656192;mso-position-horizontal-relative:page;mso-position-vertical-relative:page" coordorigin="3118,15622" coordsize="8788,195">
            <v:rect id="_x0000_s1032" style="position:absolute;left:4423;top:15622;width:7483;height:195" fillcolor="#b2bb1d" stroked="f"/>
            <v:rect id="_x0000_s1031" style="position:absolute;left:3118;top:15622;width:1264;height:195" fillcolor="#26352a" stroked="f"/>
            <w10:wrap anchorx="page" anchory="page"/>
          </v:group>
        </w:pict>
      </w:r>
      <w:r>
        <w:rPr>
          <w:color w:val="26352A"/>
        </w:rPr>
        <w:t>Presbyterian Church</w:t>
      </w:r>
      <w:r>
        <w:rPr>
          <w:color w:val="26352A"/>
          <w:spacing w:val="-4"/>
        </w:rPr>
        <w:t xml:space="preserve"> </w:t>
      </w:r>
      <w:r>
        <w:rPr>
          <w:color w:val="26352A"/>
        </w:rPr>
        <w:t>in</w:t>
      </w:r>
      <w:r>
        <w:rPr>
          <w:color w:val="26352A"/>
          <w:spacing w:val="-2"/>
        </w:rPr>
        <w:t xml:space="preserve"> </w:t>
      </w:r>
      <w:r>
        <w:rPr>
          <w:color w:val="26352A"/>
        </w:rPr>
        <w:t>Ireland</w:t>
      </w:r>
      <w:r>
        <w:rPr>
          <w:color w:val="26352A"/>
        </w:rPr>
        <w:tab/>
      </w:r>
      <w:r>
        <w:rPr>
          <w:color w:val="26352A"/>
          <w:spacing w:val="-3"/>
        </w:rPr>
        <w:t xml:space="preserve">Taking </w:t>
      </w:r>
      <w:r>
        <w:rPr>
          <w:color w:val="26352A"/>
        </w:rPr>
        <w:t>Care</w:t>
      </w:r>
      <w:r>
        <w:rPr>
          <w:color w:val="26352A"/>
          <w:spacing w:val="-16"/>
        </w:rPr>
        <w:t xml:space="preserve"> </w:t>
      </w:r>
      <w:r>
        <w:rPr>
          <w:color w:val="26352A"/>
          <w:spacing w:val="-4"/>
        </w:rPr>
        <w:t>Two</w:t>
      </w: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  <w:bookmarkStart w:id="0" w:name="_GoBack"/>
      <w:bookmarkEnd w:id="0"/>
    </w:p>
    <w:p w:rsidR="00AE6C2B" w:rsidRDefault="00AE6C2B">
      <w:pPr>
        <w:pStyle w:val="BodyText"/>
        <w:spacing w:before="10"/>
        <w:rPr>
          <w:sz w:val="19"/>
        </w:rPr>
      </w:pPr>
    </w:p>
    <w:p w:rsidR="00AE6C2B" w:rsidRDefault="00F64887">
      <w:pPr>
        <w:spacing w:before="111"/>
        <w:ind w:left="1347"/>
        <w:rPr>
          <w:b/>
          <w:sz w:val="20"/>
        </w:rPr>
      </w:pPr>
      <w:proofErr w:type="gramStart"/>
      <w:r>
        <w:rPr>
          <w:b/>
          <w:color w:val="B2BB1D"/>
          <w:position w:val="3"/>
          <w:sz w:val="20"/>
        </w:rPr>
        <w:t>::</w:t>
      </w:r>
      <w:proofErr w:type="gramEnd"/>
      <w:r>
        <w:rPr>
          <w:b/>
          <w:color w:val="26352A"/>
          <w:sz w:val="20"/>
        </w:rPr>
        <w:t>12.03 CHECKLIST FOR DEVELOPING SAFE PRACTICES</w:t>
      </w:r>
    </w:p>
    <w:p w:rsidR="00AE6C2B" w:rsidRDefault="00AE6C2B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6"/>
        <w:gridCol w:w="284"/>
      </w:tblGrid>
      <w:tr w:rsidR="00AE6C2B">
        <w:trPr>
          <w:trHeight w:val="304"/>
        </w:trPr>
        <w:tc>
          <w:tcPr>
            <w:tcW w:w="8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AE6C2B" w:rsidRDefault="00F64887">
            <w:pPr>
              <w:pStyle w:val="TableParagraph"/>
              <w:spacing w:before="61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Know the children</w:t>
            </w:r>
          </w:p>
        </w:tc>
      </w:tr>
      <w:tr w:rsidR="00AE6C2B">
        <w:trPr>
          <w:trHeight w:val="294"/>
        </w:trPr>
        <w:tc>
          <w:tcPr>
            <w:tcW w:w="8326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have defined criteria for membership of the organisation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6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have a registration system for each child: parental consent forms or a sign in sheet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6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keep a record on each child, including medical details, special needs and contact telephone numbers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E6C2B" w:rsidRDefault="00AE6C2B">
      <w:pPr>
        <w:pStyle w:val="BodyText"/>
        <w:rPr>
          <w:b/>
          <w:sz w:val="23"/>
        </w:rPr>
      </w:pPr>
    </w:p>
    <w:tbl>
      <w:tblPr>
        <w:tblW w:w="0" w:type="auto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5"/>
        <w:gridCol w:w="284"/>
      </w:tblGrid>
      <w:tr w:rsidR="00AE6C2B">
        <w:trPr>
          <w:trHeight w:val="304"/>
        </w:trPr>
        <w:tc>
          <w:tcPr>
            <w:tcW w:w="8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AE6C2B" w:rsidRDefault="00F64887">
            <w:pPr>
              <w:pStyle w:val="TableParagraph"/>
              <w:spacing w:before="60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Keep records securely and confidentially of</w:t>
            </w:r>
          </w:p>
        </w:tc>
      </w:tr>
      <w:tr w:rsidR="00AE6C2B">
        <w:trPr>
          <w:trHeight w:val="294"/>
        </w:trPr>
        <w:tc>
          <w:tcPr>
            <w:tcW w:w="8325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02180D"/>
                <w:sz w:val="18"/>
              </w:rPr>
              <w:t>attendance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5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02180D"/>
                <w:sz w:val="18"/>
              </w:rPr>
              <w:t>accidents – keep accident / incident forms indefinitely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5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02180D"/>
                <w:sz w:val="18"/>
              </w:rPr>
              <w:t>Consents given for various activities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5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02180D"/>
                <w:sz w:val="18"/>
              </w:rPr>
              <w:t>any complaints or grievances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5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02180D"/>
                <w:w w:val="197"/>
                <w:sz w:val="18"/>
              </w:rPr>
              <w:t>r</w:t>
            </w:r>
            <w:r>
              <w:rPr>
                <w:color w:val="02180D"/>
                <w:w w:val="101"/>
                <w:sz w:val="18"/>
              </w:rPr>
              <w:t>eport</w:t>
            </w:r>
            <w:r>
              <w:rPr>
                <w:color w:val="02180D"/>
                <w:spacing w:val="-5"/>
                <w:sz w:val="18"/>
              </w:rPr>
              <w:t xml:space="preserve"> </w:t>
            </w:r>
            <w:r>
              <w:rPr>
                <w:color w:val="02180D"/>
                <w:w w:val="99"/>
                <w:sz w:val="18"/>
              </w:rPr>
              <w:t>of</w:t>
            </w:r>
            <w:r>
              <w:rPr>
                <w:color w:val="02180D"/>
                <w:spacing w:val="-5"/>
                <w:sz w:val="18"/>
              </w:rPr>
              <w:t xml:space="preserve"> </w:t>
            </w:r>
            <w:r>
              <w:rPr>
                <w:color w:val="02180D"/>
                <w:w w:val="95"/>
                <w:sz w:val="18"/>
              </w:rPr>
              <w:t>Con</w:t>
            </w:r>
            <w:r>
              <w:rPr>
                <w:color w:val="02180D"/>
                <w:spacing w:val="-3"/>
                <w:w w:val="95"/>
                <w:sz w:val="18"/>
              </w:rPr>
              <w:t>c</w:t>
            </w:r>
            <w:r>
              <w:rPr>
                <w:color w:val="02180D"/>
                <w:w w:val="103"/>
                <w:sz w:val="18"/>
              </w:rPr>
              <w:t>ern</w:t>
            </w:r>
            <w:r>
              <w:rPr>
                <w:color w:val="02180D"/>
                <w:spacing w:val="-5"/>
                <w:sz w:val="18"/>
              </w:rPr>
              <w:t xml:space="preserve"> </w:t>
            </w:r>
            <w:r>
              <w:rPr>
                <w:color w:val="02180D"/>
                <w:spacing w:val="-8"/>
                <w:w w:val="207"/>
                <w:sz w:val="18"/>
              </w:rPr>
              <w:t>f</w:t>
            </w:r>
            <w:r>
              <w:rPr>
                <w:color w:val="02180D"/>
                <w:w w:val="103"/>
                <w:sz w:val="18"/>
              </w:rPr>
              <w:t>orms</w:t>
            </w:r>
            <w:r>
              <w:rPr>
                <w:color w:val="02180D"/>
                <w:spacing w:val="-5"/>
                <w:sz w:val="18"/>
              </w:rPr>
              <w:t xml:space="preserve"> </w:t>
            </w:r>
            <w:r>
              <w:rPr>
                <w:color w:val="02180D"/>
                <w:w w:val="97"/>
                <w:sz w:val="18"/>
              </w:rPr>
              <w:t>and</w:t>
            </w:r>
            <w:r>
              <w:rPr>
                <w:color w:val="02180D"/>
                <w:spacing w:val="-5"/>
                <w:sz w:val="18"/>
              </w:rPr>
              <w:t xml:space="preserve"> </w:t>
            </w:r>
            <w:r>
              <w:rPr>
                <w:color w:val="02180D"/>
                <w:w w:val="93"/>
                <w:sz w:val="18"/>
              </w:rPr>
              <w:t>any</w:t>
            </w:r>
            <w:r>
              <w:rPr>
                <w:color w:val="02180D"/>
                <w:spacing w:val="-5"/>
                <w:sz w:val="18"/>
              </w:rPr>
              <w:t xml:space="preserve"> </w:t>
            </w:r>
            <w:r>
              <w:rPr>
                <w:color w:val="02180D"/>
                <w:w w:val="197"/>
                <w:sz w:val="18"/>
              </w:rPr>
              <w:t>r</w:t>
            </w:r>
            <w:r>
              <w:rPr>
                <w:color w:val="02180D"/>
                <w:w w:val="96"/>
                <w:sz w:val="18"/>
              </w:rPr>
              <w:t>e</w:t>
            </w:r>
            <w:r>
              <w:rPr>
                <w:color w:val="02180D"/>
                <w:spacing w:val="-3"/>
                <w:w w:val="96"/>
                <w:sz w:val="18"/>
              </w:rPr>
              <w:t>c</w:t>
            </w:r>
            <w:r>
              <w:rPr>
                <w:color w:val="02180D"/>
                <w:w w:val="105"/>
                <w:sz w:val="18"/>
              </w:rPr>
              <w:t>o</w:t>
            </w:r>
            <w:r>
              <w:rPr>
                <w:color w:val="02180D"/>
                <w:spacing w:val="-7"/>
                <w:w w:val="105"/>
                <w:sz w:val="18"/>
              </w:rPr>
              <w:t>r</w:t>
            </w:r>
            <w:r>
              <w:rPr>
                <w:color w:val="02180D"/>
                <w:w w:val="97"/>
                <w:sz w:val="18"/>
              </w:rPr>
              <w:t>d</w:t>
            </w:r>
            <w:r>
              <w:rPr>
                <w:color w:val="02180D"/>
                <w:spacing w:val="-5"/>
                <w:sz w:val="18"/>
              </w:rPr>
              <w:t xml:space="preserve"> </w:t>
            </w:r>
            <w:r>
              <w:rPr>
                <w:color w:val="02180D"/>
                <w:w w:val="99"/>
                <w:sz w:val="18"/>
              </w:rPr>
              <w:t>of</w:t>
            </w:r>
            <w:r>
              <w:rPr>
                <w:color w:val="02180D"/>
                <w:spacing w:val="-5"/>
                <w:sz w:val="18"/>
              </w:rPr>
              <w:t xml:space="preserve"> </w:t>
            </w:r>
            <w:r>
              <w:rPr>
                <w:color w:val="02180D"/>
                <w:w w:val="99"/>
                <w:sz w:val="18"/>
              </w:rPr>
              <w:t>Meeting</w:t>
            </w:r>
            <w:r>
              <w:rPr>
                <w:color w:val="02180D"/>
                <w:spacing w:val="-5"/>
                <w:sz w:val="18"/>
              </w:rPr>
              <w:t xml:space="preserve"> </w:t>
            </w:r>
            <w:r>
              <w:rPr>
                <w:color w:val="02180D"/>
                <w:spacing w:val="-8"/>
                <w:w w:val="207"/>
                <w:sz w:val="18"/>
              </w:rPr>
              <w:t>f</w:t>
            </w:r>
            <w:r>
              <w:rPr>
                <w:color w:val="02180D"/>
                <w:w w:val="103"/>
                <w:sz w:val="18"/>
              </w:rPr>
              <w:t>orms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E6C2B" w:rsidRDefault="00AE6C2B">
      <w:pPr>
        <w:pStyle w:val="BodyText"/>
        <w:rPr>
          <w:b/>
          <w:sz w:val="23"/>
        </w:rPr>
      </w:pPr>
    </w:p>
    <w:tbl>
      <w:tblPr>
        <w:tblW w:w="0" w:type="auto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8"/>
        <w:gridCol w:w="283"/>
      </w:tblGrid>
      <w:tr w:rsidR="00AE6C2B">
        <w:trPr>
          <w:trHeight w:val="304"/>
        </w:trPr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AE6C2B" w:rsidRDefault="00F64887">
            <w:pPr>
              <w:pStyle w:val="TableParagraph"/>
              <w:spacing w:before="60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Pay attention to health and safety matters making sure that</w:t>
            </w: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w w:val="110"/>
                <w:sz w:val="18"/>
              </w:rPr>
              <w:t>a risk assessment form has been completed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any buildings being used are safe and meet required standards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There is sufficient heating and ventilation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Toilets, shower areas and washing facilities are up to standard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w w:val="207"/>
                <w:sz w:val="18"/>
              </w:rPr>
              <w:t>f</w:t>
            </w:r>
            <w:r>
              <w:rPr>
                <w:color w:val="26352A"/>
                <w:w w:val="117"/>
                <w:sz w:val="18"/>
              </w:rPr>
              <w:t>i</w:t>
            </w:r>
            <w:r>
              <w:rPr>
                <w:color w:val="26352A"/>
                <w:spacing w:val="-7"/>
                <w:w w:val="117"/>
                <w:sz w:val="18"/>
              </w:rPr>
              <w:t>r</w:t>
            </w:r>
            <w:r>
              <w:rPr>
                <w:color w:val="26352A"/>
                <w:w w:val="94"/>
                <w:sz w:val="18"/>
              </w:rPr>
              <w:t>e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6"/>
                <w:sz w:val="18"/>
              </w:rPr>
              <w:t>p</w:t>
            </w:r>
            <w:r>
              <w:rPr>
                <w:color w:val="26352A"/>
                <w:spacing w:val="-7"/>
                <w:w w:val="106"/>
                <w:sz w:val="18"/>
              </w:rPr>
              <w:t>r</w:t>
            </w:r>
            <w:r>
              <w:rPr>
                <w:color w:val="26352A"/>
                <w:w w:val="96"/>
                <w:sz w:val="18"/>
              </w:rPr>
              <w:t>e</w:t>
            </w:r>
            <w:r>
              <w:rPr>
                <w:color w:val="26352A"/>
                <w:spacing w:val="-3"/>
                <w:w w:val="96"/>
                <w:sz w:val="18"/>
              </w:rPr>
              <w:t>c</w:t>
            </w:r>
            <w:r>
              <w:rPr>
                <w:color w:val="26352A"/>
                <w:sz w:val="18"/>
              </w:rPr>
              <w:t>autions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4"/>
                <w:sz w:val="18"/>
              </w:rPr>
              <w:t>a</w:t>
            </w:r>
            <w:r>
              <w:rPr>
                <w:color w:val="26352A"/>
                <w:spacing w:val="-7"/>
                <w:w w:val="104"/>
                <w:sz w:val="18"/>
              </w:rPr>
              <w:t>r</w:t>
            </w:r>
            <w:r>
              <w:rPr>
                <w:color w:val="26352A"/>
                <w:w w:val="94"/>
                <w:sz w:val="18"/>
              </w:rPr>
              <w:t>e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3"/>
                <w:sz w:val="18"/>
              </w:rPr>
              <w:t>in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pla</w:t>
            </w:r>
            <w:r>
              <w:rPr>
                <w:color w:val="26352A"/>
                <w:spacing w:val="-3"/>
                <w:sz w:val="18"/>
              </w:rPr>
              <w:t>c</w:t>
            </w:r>
            <w:r>
              <w:rPr>
                <w:color w:val="26352A"/>
                <w:w w:val="94"/>
                <w:sz w:val="18"/>
              </w:rPr>
              <w:t>e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There is access to a landline telephone or adequate mobile phone reception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equipment is checked regularly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insurance cover is adequate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E6C2B" w:rsidRDefault="00AE6C2B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284"/>
      </w:tblGrid>
      <w:tr w:rsidR="00AE6C2B">
        <w:trPr>
          <w:trHeight w:val="304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AE6C2B" w:rsidRDefault="00F64887">
            <w:pPr>
              <w:pStyle w:val="TableParagraph"/>
              <w:spacing w:before="60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 is important to ensure that</w:t>
            </w:r>
          </w:p>
        </w:tc>
      </w:tr>
      <w:tr w:rsidR="00AE6C2B">
        <w:trPr>
          <w:trHeight w:val="294"/>
        </w:trPr>
        <w:tc>
          <w:tcPr>
            <w:tcW w:w="8329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Children are not left unattended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9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adequate numbers of leaders of both sexes are available to supervise the activities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9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w w:val="257"/>
                <w:sz w:val="18"/>
              </w:rPr>
              <w:t>l</w:t>
            </w:r>
            <w:r>
              <w:rPr>
                <w:color w:val="26352A"/>
                <w:w w:val="98"/>
                <w:sz w:val="18"/>
              </w:rPr>
              <w:t>eade</w:t>
            </w:r>
            <w:r>
              <w:rPr>
                <w:color w:val="26352A"/>
                <w:spacing w:val="-2"/>
                <w:w w:val="98"/>
                <w:sz w:val="18"/>
              </w:rPr>
              <w:t>r</w:t>
            </w:r>
            <w:r>
              <w:rPr>
                <w:color w:val="26352A"/>
                <w:w w:val="98"/>
                <w:sz w:val="18"/>
              </w:rPr>
              <w:t>s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99"/>
                <w:sz w:val="18"/>
              </w:rPr>
              <w:t>kn</w:t>
            </w:r>
            <w:r>
              <w:rPr>
                <w:color w:val="26352A"/>
                <w:spacing w:val="-1"/>
                <w:w w:val="99"/>
                <w:sz w:val="18"/>
              </w:rPr>
              <w:t>o</w:t>
            </w:r>
            <w:r>
              <w:rPr>
                <w:color w:val="26352A"/>
                <w:w w:val="98"/>
                <w:sz w:val="18"/>
              </w:rPr>
              <w:t>w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1"/>
                <w:sz w:val="18"/>
              </w:rPr>
              <w:t>at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9"/>
                <w:sz w:val="18"/>
              </w:rPr>
              <w:t>all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3"/>
                <w:sz w:val="18"/>
              </w:rPr>
              <w:t>times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1"/>
                <w:sz w:val="18"/>
              </w:rPr>
              <w:t>whe</w:t>
            </w:r>
            <w:r>
              <w:rPr>
                <w:color w:val="26352A"/>
                <w:spacing w:val="-7"/>
                <w:w w:val="101"/>
                <w:sz w:val="18"/>
              </w:rPr>
              <w:t>r</w:t>
            </w:r>
            <w:r>
              <w:rPr>
                <w:color w:val="26352A"/>
                <w:w w:val="94"/>
                <w:sz w:val="18"/>
              </w:rPr>
              <w:t>e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5"/>
                <w:sz w:val="18"/>
              </w:rPr>
              <w:t>child</w:t>
            </w:r>
            <w:r>
              <w:rPr>
                <w:color w:val="26352A"/>
                <w:spacing w:val="-7"/>
                <w:w w:val="105"/>
                <w:sz w:val="18"/>
              </w:rPr>
              <w:t>r</w:t>
            </w:r>
            <w:r>
              <w:rPr>
                <w:color w:val="26352A"/>
                <w:w w:val="97"/>
                <w:sz w:val="18"/>
              </w:rPr>
              <w:t>en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4"/>
                <w:sz w:val="18"/>
              </w:rPr>
              <w:t>a</w:t>
            </w:r>
            <w:r>
              <w:rPr>
                <w:color w:val="26352A"/>
                <w:spacing w:val="-7"/>
                <w:w w:val="104"/>
                <w:sz w:val="18"/>
              </w:rPr>
              <w:t>r</w:t>
            </w:r>
            <w:r>
              <w:rPr>
                <w:color w:val="26352A"/>
                <w:w w:val="94"/>
                <w:sz w:val="18"/>
              </w:rPr>
              <w:t>e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97"/>
                <w:sz w:val="18"/>
              </w:rPr>
              <w:t>and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what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1"/>
                <w:sz w:val="18"/>
              </w:rPr>
              <w:t>th</w:t>
            </w:r>
            <w:r>
              <w:rPr>
                <w:color w:val="26352A"/>
                <w:spacing w:val="-2"/>
                <w:w w:val="101"/>
                <w:sz w:val="18"/>
              </w:rPr>
              <w:t>e</w:t>
            </w:r>
            <w:r>
              <w:rPr>
                <w:color w:val="26352A"/>
                <w:w w:val="86"/>
                <w:sz w:val="18"/>
              </w:rPr>
              <w:t>y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4"/>
                <w:sz w:val="18"/>
              </w:rPr>
              <w:t>a</w:t>
            </w:r>
            <w:r>
              <w:rPr>
                <w:color w:val="26352A"/>
                <w:spacing w:val="-7"/>
                <w:w w:val="104"/>
                <w:sz w:val="18"/>
              </w:rPr>
              <w:t>r</w:t>
            </w:r>
            <w:r>
              <w:rPr>
                <w:color w:val="26352A"/>
                <w:w w:val="94"/>
                <w:sz w:val="18"/>
              </w:rPr>
              <w:t>e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98"/>
                <w:sz w:val="18"/>
              </w:rPr>
              <w:t>doing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9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any activity using potentially dangerous equipment has constant adult supervision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9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dangerous behaviour is not allowed</w:t>
            </w:r>
          </w:p>
        </w:tc>
        <w:tc>
          <w:tcPr>
            <w:tcW w:w="284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E6C2B" w:rsidRDefault="00AE6C2B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1360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8"/>
        <w:gridCol w:w="283"/>
      </w:tblGrid>
      <w:tr w:rsidR="00AE6C2B">
        <w:trPr>
          <w:trHeight w:val="319"/>
        </w:trPr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AE6C2B" w:rsidRDefault="00F64887"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 xml:space="preserve">If </w:t>
            </w:r>
            <w:r>
              <w:rPr>
                <w:b/>
                <w:color w:val="FFFFFF"/>
                <w:spacing w:val="-5"/>
                <w:sz w:val="18"/>
              </w:rPr>
              <w:t xml:space="preserve">the </w:t>
            </w:r>
            <w:r>
              <w:rPr>
                <w:b/>
                <w:color w:val="FFFFFF"/>
                <w:spacing w:val="-7"/>
                <w:sz w:val="18"/>
              </w:rPr>
              <w:t xml:space="preserve">activities </w:t>
            </w:r>
            <w:r>
              <w:rPr>
                <w:b/>
                <w:color w:val="FFFFFF"/>
                <w:spacing w:val="-8"/>
                <w:sz w:val="18"/>
              </w:rPr>
              <w:t xml:space="preserve">involve </w:t>
            </w:r>
            <w:r>
              <w:rPr>
                <w:b/>
                <w:color w:val="FFFFFF"/>
                <w:spacing w:val="-7"/>
                <w:sz w:val="18"/>
              </w:rPr>
              <w:t xml:space="preserve">staying </w:t>
            </w:r>
            <w:r>
              <w:rPr>
                <w:b/>
                <w:color w:val="FFFFFF"/>
                <w:spacing w:val="-6"/>
                <w:sz w:val="18"/>
              </w:rPr>
              <w:t xml:space="preserve">away </w:t>
            </w:r>
            <w:r>
              <w:rPr>
                <w:b/>
                <w:color w:val="FFFFFF"/>
                <w:spacing w:val="-7"/>
                <w:sz w:val="18"/>
              </w:rPr>
              <w:t xml:space="preserve">from </w:t>
            </w:r>
            <w:r>
              <w:rPr>
                <w:b/>
                <w:color w:val="FFFFFF"/>
                <w:spacing w:val="-6"/>
                <w:sz w:val="18"/>
              </w:rPr>
              <w:t xml:space="preserve">home </w:t>
            </w:r>
            <w:r>
              <w:rPr>
                <w:b/>
                <w:color w:val="FFFFFF"/>
                <w:spacing w:val="-7"/>
                <w:sz w:val="18"/>
              </w:rPr>
              <w:t xml:space="preserve">overnight, attention </w:t>
            </w:r>
            <w:r>
              <w:rPr>
                <w:b/>
                <w:color w:val="FFFFFF"/>
                <w:spacing w:val="-6"/>
                <w:sz w:val="18"/>
              </w:rPr>
              <w:t xml:space="preserve">should also </w:t>
            </w:r>
            <w:r>
              <w:rPr>
                <w:b/>
                <w:color w:val="FFFFFF"/>
                <w:spacing w:val="-4"/>
                <w:sz w:val="18"/>
              </w:rPr>
              <w:t xml:space="preserve">be </w:t>
            </w:r>
            <w:r>
              <w:rPr>
                <w:b/>
                <w:color w:val="FFFFFF"/>
                <w:spacing w:val="-6"/>
                <w:sz w:val="18"/>
              </w:rPr>
              <w:t xml:space="preserve">paid </w:t>
            </w:r>
            <w:r>
              <w:rPr>
                <w:b/>
                <w:color w:val="FFFFFF"/>
                <w:spacing w:val="-4"/>
                <w:sz w:val="18"/>
              </w:rPr>
              <w:t xml:space="preserve">to </w:t>
            </w:r>
            <w:r>
              <w:rPr>
                <w:b/>
                <w:color w:val="FFFFFF"/>
                <w:spacing w:val="-5"/>
                <w:sz w:val="18"/>
              </w:rPr>
              <w:t xml:space="preserve">the </w:t>
            </w:r>
            <w:r>
              <w:rPr>
                <w:b/>
                <w:color w:val="FFFFFF"/>
                <w:spacing w:val="-8"/>
                <w:sz w:val="18"/>
              </w:rPr>
              <w:t>following</w:t>
            </w:r>
          </w:p>
        </w:tc>
      </w:tr>
      <w:tr w:rsidR="00AE6C2B">
        <w:trPr>
          <w:trHeight w:val="294"/>
        </w:trPr>
        <w:tc>
          <w:tcPr>
            <w:tcW w:w="8328" w:type="dxa"/>
            <w:tcBorders>
              <w:top w:val="nil"/>
            </w:tcBorders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safe methods of transport</w:t>
            </w:r>
          </w:p>
        </w:tc>
        <w:tc>
          <w:tcPr>
            <w:tcW w:w="283" w:type="dxa"/>
            <w:tcBorders>
              <w:top w:val="nil"/>
            </w:tcBorders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adequate insurance, to cover all aspects of the trip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Written parental consent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55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12" w:line="260" w:lineRule="exact"/>
              <w:ind w:right="215"/>
              <w:rPr>
                <w:sz w:val="18"/>
              </w:rPr>
            </w:pPr>
            <w:r>
              <w:rPr>
                <w:color w:val="26352A"/>
                <w:sz w:val="18"/>
              </w:rPr>
              <w:t>any</w:t>
            </w:r>
            <w:r>
              <w:rPr>
                <w:color w:val="26352A"/>
                <w:spacing w:val="-9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information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about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the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children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which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may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be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relevant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to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staying</w:t>
            </w:r>
            <w:r>
              <w:rPr>
                <w:color w:val="26352A"/>
                <w:spacing w:val="-9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away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overnight,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such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as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allergies, medical conditions, dietary requirements or special</w:t>
            </w:r>
            <w:r>
              <w:rPr>
                <w:color w:val="26352A"/>
                <w:spacing w:val="-30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needs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appropriate and well supervised sleeping arrangements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pacing w:val="-2"/>
                <w:w w:val="197"/>
                <w:sz w:val="18"/>
              </w:rPr>
              <w:t>r</w:t>
            </w:r>
            <w:r>
              <w:rPr>
                <w:color w:val="26352A"/>
                <w:spacing w:val="-2"/>
                <w:w w:val="98"/>
                <w:sz w:val="18"/>
              </w:rPr>
              <w:t>espec</w:t>
            </w:r>
            <w:r>
              <w:rPr>
                <w:color w:val="26352A"/>
                <w:w w:val="98"/>
                <w:sz w:val="18"/>
              </w:rPr>
              <w:t>t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6"/>
                <w:w w:val="109"/>
                <w:sz w:val="18"/>
              </w:rPr>
              <w:t>f</w:t>
            </w:r>
            <w:r>
              <w:rPr>
                <w:color w:val="26352A"/>
                <w:spacing w:val="-2"/>
                <w:w w:val="105"/>
                <w:sz w:val="18"/>
              </w:rPr>
              <w:t>o</w:t>
            </w:r>
            <w:r>
              <w:rPr>
                <w:color w:val="26352A"/>
                <w:w w:val="105"/>
                <w:sz w:val="18"/>
              </w:rPr>
              <w:t>r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101"/>
                <w:sz w:val="18"/>
              </w:rPr>
              <w:t>th</w:t>
            </w:r>
            <w:r>
              <w:rPr>
                <w:color w:val="26352A"/>
                <w:w w:val="101"/>
                <w:sz w:val="18"/>
              </w:rPr>
              <w:t>e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sz w:val="18"/>
              </w:rPr>
              <w:t>pri</w:t>
            </w:r>
            <w:r>
              <w:rPr>
                <w:color w:val="26352A"/>
                <w:spacing w:val="-4"/>
                <w:sz w:val="18"/>
              </w:rPr>
              <w:t>v</w:t>
            </w:r>
            <w:r>
              <w:rPr>
                <w:color w:val="26352A"/>
                <w:spacing w:val="-2"/>
                <w:w w:val="92"/>
                <w:sz w:val="18"/>
              </w:rPr>
              <w:t>ac</w:t>
            </w:r>
            <w:r>
              <w:rPr>
                <w:color w:val="26352A"/>
                <w:w w:val="92"/>
                <w:sz w:val="18"/>
              </w:rPr>
              <w:t>y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99"/>
                <w:sz w:val="18"/>
              </w:rPr>
              <w:t>o</w:t>
            </w:r>
            <w:r>
              <w:rPr>
                <w:color w:val="26352A"/>
                <w:w w:val="99"/>
                <w:sz w:val="18"/>
              </w:rPr>
              <w:t>f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105"/>
                <w:sz w:val="18"/>
              </w:rPr>
              <w:t>child</w:t>
            </w:r>
            <w:r>
              <w:rPr>
                <w:color w:val="26352A"/>
                <w:spacing w:val="-9"/>
                <w:w w:val="105"/>
                <w:sz w:val="18"/>
              </w:rPr>
              <w:t>r</w:t>
            </w:r>
            <w:r>
              <w:rPr>
                <w:color w:val="26352A"/>
                <w:spacing w:val="-2"/>
                <w:w w:val="97"/>
                <w:sz w:val="18"/>
              </w:rPr>
              <w:t>e</w:t>
            </w:r>
            <w:r>
              <w:rPr>
                <w:color w:val="26352A"/>
                <w:w w:val="97"/>
                <w:sz w:val="18"/>
              </w:rPr>
              <w:t>n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97"/>
                <w:sz w:val="18"/>
              </w:rPr>
              <w:t>an</w:t>
            </w:r>
            <w:r>
              <w:rPr>
                <w:color w:val="26352A"/>
                <w:w w:val="97"/>
                <w:sz w:val="18"/>
              </w:rPr>
              <w:t>d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4"/>
                <w:w w:val="86"/>
                <w:sz w:val="18"/>
              </w:rPr>
              <w:t>y</w:t>
            </w:r>
            <w:r>
              <w:rPr>
                <w:color w:val="26352A"/>
                <w:spacing w:val="-2"/>
                <w:w w:val="98"/>
                <w:sz w:val="18"/>
              </w:rPr>
              <w:t>oun</w:t>
            </w:r>
            <w:r>
              <w:rPr>
                <w:color w:val="26352A"/>
                <w:w w:val="98"/>
                <w:sz w:val="18"/>
              </w:rPr>
              <w:t>g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98"/>
                <w:sz w:val="18"/>
              </w:rPr>
              <w:t>peop</w:t>
            </w:r>
            <w:r>
              <w:rPr>
                <w:color w:val="26352A"/>
                <w:spacing w:val="-7"/>
                <w:w w:val="98"/>
                <w:sz w:val="18"/>
              </w:rPr>
              <w:t>l</w:t>
            </w:r>
            <w:r>
              <w:rPr>
                <w:color w:val="26352A"/>
                <w:w w:val="94"/>
                <w:sz w:val="18"/>
              </w:rPr>
              <w:t>e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103"/>
                <w:sz w:val="18"/>
              </w:rPr>
              <w:t>i</w:t>
            </w:r>
            <w:r>
              <w:rPr>
                <w:color w:val="26352A"/>
                <w:w w:val="103"/>
                <w:sz w:val="18"/>
              </w:rPr>
              <w:t>n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105"/>
                <w:sz w:val="18"/>
              </w:rPr>
              <w:t>dormi</w:t>
            </w:r>
            <w:r>
              <w:rPr>
                <w:color w:val="26352A"/>
                <w:spacing w:val="-4"/>
                <w:w w:val="105"/>
                <w:sz w:val="18"/>
              </w:rPr>
              <w:t>t</w:t>
            </w:r>
            <w:r>
              <w:rPr>
                <w:color w:val="26352A"/>
                <w:spacing w:val="-2"/>
                <w:sz w:val="18"/>
              </w:rPr>
              <w:t>ories</w:t>
            </w:r>
            <w:r>
              <w:rPr>
                <w:color w:val="26352A"/>
                <w:sz w:val="18"/>
              </w:rPr>
              <w:t>,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99"/>
                <w:sz w:val="18"/>
              </w:rPr>
              <w:t>changin</w:t>
            </w:r>
            <w:r>
              <w:rPr>
                <w:color w:val="26352A"/>
                <w:w w:val="99"/>
                <w:sz w:val="18"/>
              </w:rPr>
              <w:t>g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9"/>
                <w:w w:val="122"/>
                <w:sz w:val="18"/>
              </w:rPr>
              <w:t>r</w:t>
            </w:r>
            <w:r>
              <w:rPr>
                <w:color w:val="26352A"/>
                <w:spacing w:val="-2"/>
                <w:w w:val="98"/>
                <w:sz w:val="18"/>
              </w:rPr>
              <w:t>ooms</w:t>
            </w:r>
            <w:r>
              <w:rPr>
                <w:color w:val="26352A"/>
                <w:w w:val="98"/>
                <w:sz w:val="18"/>
              </w:rPr>
              <w:t>,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97"/>
                <w:sz w:val="18"/>
              </w:rPr>
              <w:t>sh</w:t>
            </w:r>
            <w:r>
              <w:rPr>
                <w:color w:val="26352A"/>
                <w:spacing w:val="-3"/>
                <w:w w:val="97"/>
                <w:sz w:val="18"/>
              </w:rPr>
              <w:t>o</w:t>
            </w:r>
            <w:r>
              <w:rPr>
                <w:color w:val="26352A"/>
                <w:spacing w:val="-3"/>
                <w:w w:val="98"/>
                <w:sz w:val="18"/>
              </w:rPr>
              <w:t>w</w:t>
            </w:r>
            <w:r>
              <w:rPr>
                <w:color w:val="26352A"/>
                <w:spacing w:val="-2"/>
                <w:w w:val="104"/>
                <w:sz w:val="18"/>
              </w:rPr>
              <w:t>e</w:t>
            </w:r>
            <w:r>
              <w:rPr>
                <w:color w:val="26352A"/>
                <w:spacing w:val="-4"/>
                <w:w w:val="104"/>
                <w:sz w:val="18"/>
              </w:rPr>
              <w:t>r</w:t>
            </w:r>
            <w:r>
              <w:rPr>
                <w:color w:val="26352A"/>
                <w:w w:val="98"/>
                <w:sz w:val="18"/>
              </w:rPr>
              <w:t>s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2"/>
                <w:w w:val="97"/>
                <w:sz w:val="18"/>
              </w:rPr>
              <w:t>an</w:t>
            </w:r>
            <w:r>
              <w:rPr>
                <w:color w:val="26352A"/>
                <w:w w:val="97"/>
                <w:sz w:val="18"/>
              </w:rPr>
              <w:t>d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pacing w:val="-4"/>
                <w:w w:val="116"/>
                <w:sz w:val="18"/>
              </w:rPr>
              <w:t>t</w:t>
            </w:r>
            <w:r>
              <w:rPr>
                <w:color w:val="26352A"/>
                <w:spacing w:val="-2"/>
                <w:w w:val="105"/>
                <w:sz w:val="18"/>
              </w:rPr>
              <w:t>oi</w:t>
            </w:r>
            <w:r>
              <w:rPr>
                <w:color w:val="26352A"/>
                <w:spacing w:val="-7"/>
                <w:w w:val="105"/>
                <w:sz w:val="18"/>
              </w:rPr>
              <w:t>l</w:t>
            </w:r>
            <w:r>
              <w:rPr>
                <w:color w:val="26352A"/>
                <w:spacing w:val="-2"/>
                <w:sz w:val="18"/>
              </w:rPr>
              <w:t>ets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E6C2B" w:rsidRDefault="00AE6C2B">
      <w:pPr>
        <w:pStyle w:val="BodyText"/>
        <w:rPr>
          <w:b/>
          <w:sz w:val="26"/>
        </w:rPr>
      </w:pPr>
    </w:p>
    <w:p w:rsidR="00AE6C2B" w:rsidRDefault="00AE6C2B">
      <w:pPr>
        <w:pStyle w:val="BodyText"/>
        <w:rPr>
          <w:b/>
          <w:sz w:val="26"/>
        </w:rPr>
      </w:pPr>
    </w:p>
    <w:p w:rsidR="00AE6C2B" w:rsidRDefault="00AE6C2B">
      <w:pPr>
        <w:pStyle w:val="BodyText"/>
        <w:rPr>
          <w:b/>
          <w:sz w:val="26"/>
        </w:rPr>
      </w:pPr>
    </w:p>
    <w:p w:rsidR="00AE6C2B" w:rsidRDefault="00AE6C2B">
      <w:pPr>
        <w:pStyle w:val="BodyText"/>
        <w:rPr>
          <w:b/>
          <w:sz w:val="26"/>
        </w:rPr>
      </w:pPr>
    </w:p>
    <w:p w:rsidR="00AE6C2B" w:rsidRDefault="00AE6C2B">
      <w:pPr>
        <w:pStyle w:val="BodyText"/>
        <w:rPr>
          <w:b/>
          <w:sz w:val="26"/>
        </w:rPr>
      </w:pPr>
    </w:p>
    <w:p w:rsidR="00AE6C2B" w:rsidRDefault="00AE6C2B">
      <w:pPr>
        <w:pStyle w:val="BodyText"/>
        <w:rPr>
          <w:b/>
          <w:sz w:val="26"/>
        </w:rPr>
      </w:pPr>
    </w:p>
    <w:p w:rsidR="00AE6C2B" w:rsidRDefault="00F64887">
      <w:pPr>
        <w:spacing w:before="174"/>
        <w:ind w:right="118"/>
        <w:jc w:val="right"/>
        <w:rPr>
          <w:sz w:val="14"/>
        </w:rPr>
      </w:pPr>
      <w:r>
        <w:rPr>
          <w:color w:val="7E8C81"/>
          <w:sz w:val="14"/>
        </w:rPr>
        <w:t>1 of 2</w:t>
      </w:r>
    </w:p>
    <w:p w:rsidR="00AE6C2B" w:rsidRDefault="00AE6C2B">
      <w:pPr>
        <w:jc w:val="right"/>
        <w:rPr>
          <w:sz w:val="14"/>
        </w:rPr>
        <w:sectPr w:rsidR="00AE6C2B">
          <w:type w:val="continuous"/>
          <w:pgSz w:w="11910" w:h="16840"/>
          <w:pgMar w:top="1000" w:right="900" w:bottom="280" w:left="920" w:header="720" w:footer="720" w:gutter="0"/>
          <w:cols w:space="720"/>
        </w:sectPr>
      </w:pPr>
    </w:p>
    <w:p w:rsidR="00AE6C2B" w:rsidRDefault="00F64887">
      <w:pPr>
        <w:pStyle w:val="BodyText"/>
        <w:tabs>
          <w:tab w:val="left" w:pos="7546"/>
        </w:tabs>
        <w:spacing w:before="96"/>
        <w:ind w:left="100"/>
      </w:pPr>
      <w:r>
        <w:lastRenderedPageBreak/>
        <w:pict>
          <v:line id="_x0000_s1029" style="position:absolute;left:0;text-align:left;z-index:-251658240;mso-wrap-distance-left:0;mso-wrap-distance-right:0;mso-position-horizontal-relative:page" from="51pt,18.2pt" to="481.9pt,18.2pt" strokecolor="#b2bb1d" strokeweight=".5pt">
            <w10:wrap type="topAndBottom" anchorx="page"/>
          </v:line>
        </w:pict>
      </w:r>
      <w:r>
        <w:rPr>
          <w:color w:val="26352A"/>
        </w:rPr>
        <w:t>Presbyterian Church</w:t>
      </w:r>
      <w:r>
        <w:rPr>
          <w:color w:val="26352A"/>
          <w:spacing w:val="-4"/>
        </w:rPr>
        <w:t xml:space="preserve"> </w:t>
      </w:r>
      <w:r>
        <w:rPr>
          <w:color w:val="26352A"/>
        </w:rPr>
        <w:t>in</w:t>
      </w:r>
      <w:r>
        <w:rPr>
          <w:color w:val="26352A"/>
          <w:spacing w:val="-2"/>
        </w:rPr>
        <w:t xml:space="preserve"> </w:t>
      </w:r>
      <w:r>
        <w:rPr>
          <w:color w:val="26352A"/>
        </w:rPr>
        <w:t>Ireland</w:t>
      </w:r>
      <w:r>
        <w:rPr>
          <w:color w:val="26352A"/>
        </w:rPr>
        <w:tab/>
      </w:r>
      <w:r>
        <w:rPr>
          <w:color w:val="26352A"/>
          <w:spacing w:val="-3"/>
        </w:rPr>
        <w:t xml:space="preserve">Taking </w:t>
      </w:r>
      <w:r>
        <w:rPr>
          <w:color w:val="26352A"/>
        </w:rPr>
        <w:t>Care</w:t>
      </w:r>
      <w:r>
        <w:rPr>
          <w:color w:val="26352A"/>
          <w:spacing w:val="-8"/>
        </w:rPr>
        <w:t xml:space="preserve"> </w:t>
      </w:r>
      <w:r>
        <w:rPr>
          <w:color w:val="26352A"/>
          <w:spacing w:val="-4"/>
        </w:rPr>
        <w:t>Two</w:t>
      </w: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spacing w:before="11"/>
        <w:rPr>
          <w:sz w:val="20"/>
        </w:rPr>
      </w:pPr>
    </w:p>
    <w:tbl>
      <w:tblPr>
        <w:tblW w:w="0" w:type="auto"/>
        <w:tblInd w:w="112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8"/>
        <w:gridCol w:w="283"/>
      </w:tblGrid>
      <w:tr w:rsidR="00AE6C2B">
        <w:trPr>
          <w:trHeight w:val="319"/>
        </w:trPr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AE6C2B" w:rsidRDefault="00F64887"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Discipline and challenging behaviour</w:t>
            </w:r>
          </w:p>
        </w:tc>
      </w:tr>
      <w:tr w:rsidR="00AE6C2B">
        <w:trPr>
          <w:trHeight w:val="299"/>
        </w:trPr>
        <w:tc>
          <w:tcPr>
            <w:tcW w:w="8611" w:type="dxa"/>
            <w:gridSpan w:val="2"/>
            <w:tcBorders>
              <w:top w:val="nil"/>
            </w:tcBorders>
          </w:tcPr>
          <w:p w:rsidR="00AE6C2B" w:rsidRDefault="00F64887">
            <w:pPr>
              <w:pStyle w:val="TableParagraph"/>
              <w:spacing w:before="55"/>
              <w:rPr>
                <w:b/>
                <w:sz w:val="18"/>
              </w:rPr>
            </w:pPr>
            <w:r>
              <w:rPr>
                <w:b/>
                <w:color w:val="26352A"/>
                <w:sz w:val="18"/>
              </w:rPr>
              <w:t>Leaders</w:t>
            </w:r>
            <w:r>
              <w:rPr>
                <w:b/>
                <w:color w:val="26352A"/>
                <w:spacing w:val="-26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need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to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be</w:t>
            </w:r>
            <w:r>
              <w:rPr>
                <w:b/>
                <w:color w:val="26352A"/>
                <w:spacing w:val="-26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trained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and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prepared</w:t>
            </w:r>
            <w:r>
              <w:rPr>
                <w:b/>
                <w:color w:val="26352A"/>
                <w:spacing w:val="-26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for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coping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with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disruptive</w:t>
            </w:r>
            <w:r>
              <w:rPr>
                <w:b/>
                <w:color w:val="26352A"/>
                <w:spacing w:val="-26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behaviour,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it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is</w:t>
            </w:r>
            <w:r>
              <w:rPr>
                <w:b/>
                <w:color w:val="26352A"/>
                <w:spacing w:val="-26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recommended</w:t>
            </w:r>
            <w:r>
              <w:rPr>
                <w:b/>
                <w:color w:val="26352A"/>
                <w:spacing w:val="-25"/>
                <w:sz w:val="18"/>
              </w:rPr>
              <w:t xml:space="preserve"> </w:t>
            </w:r>
            <w:r>
              <w:rPr>
                <w:b/>
                <w:color w:val="26352A"/>
                <w:sz w:val="18"/>
              </w:rPr>
              <w:t>that:</w:t>
            </w: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More than one leader is present when challenging behaviour is being dealt with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z w:val="18"/>
              </w:rPr>
              <w:t>an incident form is used to record any incidents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55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12" w:line="260" w:lineRule="exact"/>
              <w:ind w:right="264"/>
              <w:rPr>
                <w:sz w:val="18"/>
              </w:rPr>
            </w:pPr>
            <w:r>
              <w:rPr>
                <w:color w:val="26352A"/>
                <w:sz w:val="18"/>
              </w:rPr>
              <w:t>a</w:t>
            </w:r>
            <w:r>
              <w:rPr>
                <w:color w:val="26352A"/>
                <w:spacing w:val="-9"/>
                <w:sz w:val="18"/>
              </w:rPr>
              <w:t xml:space="preserve"> </w:t>
            </w:r>
            <w:r>
              <w:rPr>
                <w:color w:val="26352A"/>
                <w:spacing w:val="-3"/>
                <w:sz w:val="18"/>
              </w:rPr>
              <w:t>record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is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kept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in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a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report</w:t>
            </w:r>
            <w:r>
              <w:rPr>
                <w:color w:val="26352A"/>
                <w:spacing w:val="-9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book,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describing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what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happened,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the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circumstances,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who</w:t>
            </w:r>
            <w:r>
              <w:rPr>
                <w:color w:val="26352A"/>
                <w:spacing w:val="-9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was</w:t>
            </w:r>
            <w:r>
              <w:rPr>
                <w:color w:val="26352A"/>
                <w:spacing w:val="-8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involved, any</w:t>
            </w:r>
            <w:r>
              <w:rPr>
                <w:color w:val="26352A"/>
                <w:spacing w:val="-6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injury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to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a</w:t>
            </w:r>
            <w:r>
              <w:rPr>
                <w:color w:val="26352A"/>
                <w:spacing w:val="-6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person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or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to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property</w:t>
            </w:r>
            <w:r>
              <w:rPr>
                <w:color w:val="26352A"/>
                <w:spacing w:val="-6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and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how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the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situation</w:t>
            </w:r>
            <w:r>
              <w:rPr>
                <w:color w:val="26352A"/>
                <w:spacing w:val="-6"/>
                <w:sz w:val="18"/>
              </w:rPr>
              <w:t xml:space="preserve"> </w:t>
            </w:r>
            <w:r>
              <w:rPr>
                <w:color w:val="26352A"/>
                <w:sz w:val="18"/>
              </w:rPr>
              <w:t>was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pacing w:val="-3"/>
                <w:sz w:val="18"/>
              </w:rPr>
              <w:t>resolved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E6C2B" w:rsidRDefault="00AE6C2B">
      <w:pPr>
        <w:pStyle w:val="BodyText"/>
        <w:spacing w:before="4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2180D"/>
          <w:left w:val="single" w:sz="4" w:space="0" w:color="02180D"/>
          <w:bottom w:val="single" w:sz="4" w:space="0" w:color="02180D"/>
          <w:right w:val="single" w:sz="4" w:space="0" w:color="02180D"/>
          <w:insideH w:val="single" w:sz="4" w:space="0" w:color="02180D"/>
          <w:insideV w:val="single" w:sz="4" w:space="0" w:color="02180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8"/>
        <w:gridCol w:w="283"/>
      </w:tblGrid>
      <w:tr w:rsidR="00AE6C2B">
        <w:trPr>
          <w:trHeight w:val="319"/>
        </w:trPr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2180D"/>
          </w:tcPr>
          <w:p w:rsidR="00AE6C2B" w:rsidRDefault="00F64887">
            <w:pPr>
              <w:pStyle w:val="TableParagraph"/>
              <w:spacing w:before="65"/>
              <w:ind w:left="8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Providing training, including</w:t>
            </w:r>
          </w:p>
        </w:tc>
      </w:tr>
      <w:tr w:rsidR="00AE6C2B">
        <w:trPr>
          <w:trHeight w:val="294"/>
        </w:trPr>
        <w:tc>
          <w:tcPr>
            <w:tcW w:w="8328" w:type="dxa"/>
            <w:tcBorders>
              <w:top w:val="nil"/>
            </w:tcBorders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all leaders must attend Taking Care Training</w:t>
            </w:r>
          </w:p>
        </w:tc>
        <w:tc>
          <w:tcPr>
            <w:tcW w:w="283" w:type="dxa"/>
            <w:tcBorders>
              <w:top w:val="nil"/>
            </w:tcBorders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w w:val="105"/>
                <w:sz w:val="18"/>
              </w:rPr>
              <w:t>induction training provided for new starts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E6C2B">
        <w:trPr>
          <w:trHeight w:val="294"/>
        </w:trPr>
        <w:tc>
          <w:tcPr>
            <w:tcW w:w="8328" w:type="dxa"/>
          </w:tcPr>
          <w:p w:rsidR="00AE6C2B" w:rsidRDefault="00F64887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6352A"/>
                <w:spacing w:val="-6"/>
                <w:w w:val="207"/>
                <w:sz w:val="18"/>
              </w:rPr>
              <w:t>f</w:t>
            </w:r>
            <w:r>
              <w:rPr>
                <w:color w:val="26352A"/>
                <w:w w:val="106"/>
                <w:sz w:val="18"/>
              </w:rPr>
              <w:t>urther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20"/>
                <w:sz w:val="18"/>
              </w:rPr>
              <w:t>t</w:t>
            </w:r>
            <w:r>
              <w:rPr>
                <w:color w:val="26352A"/>
                <w:spacing w:val="-2"/>
                <w:w w:val="120"/>
                <w:sz w:val="18"/>
              </w:rPr>
              <w:t>r</w:t>
            </w:r>
            <w:r>
              <w:rPr>
                <w:color w:val="26352A"/>
                <w:sz w:val="18"/>
              </w:rPr>
              <w:t>aining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96"/>
                <w:sz w:val="18"/>
              </w:rPr>
              <w:t>needs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1"/>
                <w:sz w:val="18"/>
              </w:rPr>
              <w:t>identified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97"/>
                <w:sz w:val="18"/>
              </w:rPr>
              <w:t>and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26352A"/>
                <w:w w:val="105"/>
                <w:sz w:val="18"/>
              </w:rPr>
              <w:t>o</w:t>
            </w:r>
            <w:r>
              <w:rPr>
                <w:color w:val="26352A"/>
                <w:spacing w:val="-7"/>
                <w:w w:val="105"/>
                <w:sz w:val="18"/>
              </w:rPr>
              <w:t>r</w:t>
            </w:r>
            <w:r>
              <w:rPr>
                <w:color w:val="26352A"/>
                <w:w w:val="97"/>
                <w:sz w:val="18"/>
              </w:rPr>
              <w:t>ganised</w:t>
            </w:r>
            <w:proofErr w:type="spellEnd"/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9"/>
                <w:sz w:val="18"/>
              </w:rPr>
              <w:t>if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spacing w:val="-7"/>
                <w:w w:val="122"/>
                <w:sz w:val="18"/>
              </w:rPr>
              <w:t>r</w:t>
            </w:r>
            <w:r>
              <w:rPr>
                <w:color w:val="26352A"/>
                <w:w w:val="102"/>
                <w:sz w:val="18"/>
              </w:rPr>
              <w:t>equi</w:t>
            </w:r>
            <w:r>
              <w:rPr>
                <w:color w:val="26352A"/>
                <w:spacing w:val="-7"/>
                <w:w w:val="102"/>
                <w:sz w:val="18"/>
              </w:rPr>
              <w:t>r</w:t>
            </w:r>
            <w:r>
              <w:rPr>
                <w:color w:val="26352A"/>
                <w:w w:val="95"/>
                <w:sz w:val="18"/>
              </w:rPr>
              <w:t>ed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95"/>
                <w:sz w:val="18"/>
              </w:rPr>
              <w:t>e.g.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207"/>
                <w:sz w:val="18"/>
              </w:rPr>
              <w:t>f</w:t>
            </w:r>
            <w:r>
              <w:rPr>
                <w:color w:val="26352A"/>
                <w:w w:val="117"/>
                <w:sz w:val="18"/>
              </w:rPr>
              <w:t>i</w:t>
            </w:r>
            <w:r>
              <w:rPr>
                <w:color w:val="26352A"/>
                <w:spacing w:val="-2"/>
                <w:w w:val="117"/>
                <w:sz w:val="18"/>
              </w:rPr>
              <w:t>r</w:t>
            </w:r>
            <w:r>
              <w:rPr>
                <w:color w:val="26352A"/>
                <w:spacing w:val="-2"/>
                <w:w w:val="98"/>
                <w:sz w:val="18"/>
              </w:rPr>
              <w:t>s</w:t>
            </w:r>
            <w:r>
              <w:rPr>
                <w:color w:val="26352A"/>
                <w:w w:val="116"/>
                <w:sz w:val="18"/>
              </w:rPr>
              <w:t>t</w:t>
            </w:r>
            <w:r>
              <w:rPr>
                <w:color w:val="26352A"/>
                <w:spacing w:val="-5"/>
                <w:sz w:val="18"/>
              </w:rPr>
              <w:t xml:space="preserve"> </w:t>
            </w:r>
            <w:r>
              <w:rPr>
                <w:color w:val="26352A"/>
                <w:w w:val="108"/>
                <w:sz w:val="18"/>
              </w:rPr>
              <w:t>a</w:t>
            </w:r>
            <w:r>
              <w:rPr>
                <w:color w:val="26352A"/>
                <w:sz w:val="18"/>
              </w:rPr>
              <w:t>id</w:t>
            </w:r>
          </w:p>
        </w:tc>
        <w:tc>
          <w:tcPr>
            <w:tcW w:w="283" w:type="dxa"/>
          </w:tcPr>
          <w:p w:rsidR="00AE6C2B" w:rsidRDefault="00AE6C2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rPr>
          <w:sz w:val="20"/>
        </w:rPr>
      </w:pPr>
    </w:p>
    <w:p w:rsidR="00AE6C2B" w:rsidRDefault="00AE6C2B">
      <w:pPr>
        <w:pStyle w:val="BodyText"/>
        <w:spacing w:before="9"/>
        <w:rPr>
          <w:sz w:val="25"/>
        </w:rPr>
      </w:pPr>
    </w:p>
    <w:p w:rsidR="00AE6C2B" w:rsidRDefault="00F64887">
      <w:pPr>
        <w:pStyle w:val="BodyText"/>
        <w:spacing w:line="194" w:lineRule="exact"/>
        <w:ind w:left="-920"/>
        <w:rPr>
          <w:sz w:val="19"/>
        </w:rPr>
      </w:pPr>
      <w:r>
        <w:rPr>
          <w:position w:val="-3"/>
          <w:sz w:val="19"/>
        </w:rPr>
      </w:r>
      <w:r>
        <w:rPr>
          <w:position w:val="-3"/>
          <w:sz w:val="19"/>
        </w:rPr>
        <w:pict>
          <v:group id="_x0000_s1026" style="width:439.4pt;height:9.75pt;mso-position-horizontal-relative:char;mso-position-vertical-relative:line" coordsize="8788,195">
            <v:rect id="_x0000_s1028" style="position:absolute;width:7483;height:195" fillcolor="#b2bb1d" stroked="f"/>
            <v:rect id="_x0000_s1027" style="position:absolute;left:7524;width:1264;height:195" fillcolor="#26352a" stroked="f"/>
            <w10:anchorlock/>
          </v:group>
        </w:pict>
      </w:r>
    </w:p>
    <w:p w:rsidR="00AE6C2B" w:rsidRDefault="00F64887">
      <w:pPr>
        <w:spacing w:before="97"/>
        <w:ind w:left="100"/>
        <w:rPr>
          <w:sz w:val="14"/>
        </w:rPr>
      </w:pPr>
      <w:r>
        <w:rPr>
          <w:color w:val="7E8C81"/>
          <w:sz w:val="14"/>
        </w:rPr>
        <w:t>2 of 2</w:t>
      </w:r>
    </w:p>
    <w:sectPr w:rsidR="00AE6C2B">
      <w:pgSz w:w="11910" w:h="16840"/>
      <w:pgMar w:top="10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C2B"/>
    <w:rsid w:val="00AE6C2B"/>
    <w:rsid w:val="00F6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F355BA9-18D0-4E0A-B8E6-6F7A78C3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Presbyterian Church in Ireland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Mullin</cp:lastModifiedBy>
  <cp:revision>2</cp:revision>
  <dcterms:created xsi:type="dcterms:W3CDTF">2023-01-27T15:10:00Z</dcterms:created>
  <dcterms:modified xsi:type="dcterms:W3CDTF">2023-01-30T16:52:00Z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2023-01-27T00:00:00Z</vt:filetime>
  </property>
</Properties>
</file>